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0A" w:rsidRPr="00B561AE" w:rsidRDefault="00B561AE">
      <w:pPr>
        <w:rPr>
          <w:sz w:val="24"/>
          <w:szCs w:val="24"/>
        </w:rPr>
      </w:pPr>
      <w:bookmarkStart w:id="0" w:name="_GoBack"/>
      <w:bookmarkEnd w:id="0"/>
      <w:r w:rsidRPr="00B561AE">
        <w:rPr>
          <w:rFonts w:ascii="Verdana" w:hAnsi="Verdana"/>
          <w:color w:val="3D3D3D"/>
          <w:sz w:val="24"/>
          <w:szCs w:val="24"/>
        </w:rPr>
        <w:t>- Sastrería Gavilanes: Telf. 91 521 32 38</w:t>
      </w:r>
      <w:r w:rsidRPr="00B561AE">
        <w:rPr>
          <w:rFonts w:ascii="Verdana" w:hAnsi="Verdana"/>
          <w:color w:val="3D3D3D"/>
          <w:sz w:val="24"/>
          <w:szCs w:val="24"/>
        </w:rPr>
        <w:br/>
        <w:t>- Sastrería Barragán: Telf. 91 521 23 16</w:t>
      </w:r>
      <w:r w:rsidRPr="00B561AE">
        <w:rPr>
          <w:rFonts w:ascii="Verdana" w:hAnsi="Verdana"/>
          <w:color w:val="3D3D3D"/>
          <w:sz w:val="24"/>
          <w:szCs w:val="24"/>
        </w:rPr>
        <w:br/>
        <w:t>- Sastrería Ibiza: Telf. 91 574 40 40</w:t>
      </w:r>
    </w:p>
    <w:sectPr w:rsidR="008B320A" w:rsidRPr="00B561AE" w:rsidSect="008B3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AE"/>
    <w:rsid w:val="000F004A"/>
    <w:rsid w:val="003721BC"/>
    <w:rsid w:val="008B320A"/>
    <w:rsid w:val="00B5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459AE-37A6-4EEB-A09A-ED77838F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JARGOMEZ</dc:creator>
  <cp:lastModifiedBy>CACERES ORTIGOZA, ANA MARIA</cp:lastModifiedBy>
  <cp:revision>2</cp:revision>
  <dcterms:created xsi:type="dcterms:W3CDTF">2018-03-22T10:46:00Z</dcterms:created>
  <dcterms:modified xsi:type="dcterms:W3CDTF">2018-03-22T10:46:00Z</dcterms:modified>
</cp:coreProperties>
</file>