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color w:val="000000"/>
          <w:sz w:val="16"/>
          <w:szCs w:val="16"/>
          <w:u w:val="no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7">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UNIVERSIDAD SAN IGNACIO DE LOYOLA</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Lima, Perú</w:t>
      </w: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Última actualización: </w:t>
      </w:r>
      <w:r w:rsidDel="00000000" w:rsidR="00000000" w:rsidRPr="00000000">
        <w:rPr>
          <w:rFonts w:ascii="Verdana" w:cs="Verdana" w:eastAsia="Verdana" w:hAnsi="Verdana"/>
          <w:i w:val="1"/>
          <w:sz w:val="18"/>
          <w:szCs w:val="18"/>
          <w:rtl w:val="0"/>
        </w:rPr>
        <w:t xml:space="preserve">Junio 2020</w:t>
      </w:r>
      <w:r w:rsidDel="00000000" w:rsidR="00000000" w:rsidRPr="00000000">
        <w:rPr>
          <w:rtl w:val="0"/>
        </w:rPr>
      </w:r>
    </w:p>
    <w:tbl>
      <w:tblPr>
        <w:tblStyle w:val="Table1"/>
        <w:tblW w:w="10027.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500"/>
        <w:gridCol w:w="7527"/>
        <w:tblGridChange w:id="0">
          <w:tblGrid>
            <w:gridCol w:w="2500"/>
            <w:gridCol w:w="7527"/>
          </w:tblGrid>
        </w:tblGridChange>
      </w:tblGrid>
      <w:tr>
        <w:trPr>
          <w:trHeight w:val="2114" w:hRule="atLeast"/>
        </w:trPr>
        <w:tc>
          <w:tcPr>
            <w:tcBorders>
              <w:bottom w:color="000000" w:space="0" w:sz="4" w:val="single"/>
            </w:tcBorders>
            <w:vAlign w:val="top"/>
          </w:tcPr>
          <w:p w:rsidR="00000000" w:rsidDel="00000000" w:rsidP="00000000" w:rsidRDefault="00000000" w:rsidRPr="00000000" w14:paraId="0000000B">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RESUMEN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C">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 Universidad San Ignacio de Loyola de Perú, en Lima, es una universidad privada fundada en 1995. Actualmente cuenta con más de 8.500 alumnos.</w:t>
            </w:r>
          </w:p>
          <w:p w:rsidR="00000000" w:rsidDel="00000000" w:rsidP="00000000" w:rsidRDefault="00000000" w:rsidRPr="00000000" w14:paraId="0000000D">
            <w:pPr>
              <w:jc w:val="both"/>
              <w:rPr>
                <w:rFonts w:ascii="Verdana" w:cs="Verdana" w:eastAsia="Verdana" w:hAnsi="Verdana"/>
                <w:color w:val="000000"/>
                <w:sz w:val="20"/>
                <w:szCs w:val="20"/>
                <w:u w:val="none"/>
                <w:vertAlign w:val="baseline"/>
              </w:rPr>
            </w:pPr>
            <w:r w:rsidDel="00000000" w:rsidR="00000000" w:rsidRPr="00000000">
              <w:rPr>
                <w:rFonts w:ascii="Verdana" w:cs="Verdana" w:eastAsia="Verdana" w:hAnsi="Verdana"/>
                <w:sz w:val="20"/>
                <w:szCs w:val="20"/>
                <w:vertAlign w:val="baseline"/>
                <w:rtl w:val="0"/>
              </w:rPr>
              <w:t xml:space="preserve">Es la primera universidad sudamericana con estructura curricular bilingüe, ofreciendo asignaturas en inglés en la mayoría de sus titulaciones. Está orientada a la formación de emprendedores.</w:t>
            </w:r>
            <w:r w:rsidDel="00000000" w:rsidR="00000000" w:rsidRPr="00000000">
              <w:rPr>
                <w:rtl w:val="0"/>
              </w:rPr>
            </w:r>
          </w:p>
          <w:p w:rsidR="00000000" w:rsidDel="00000000" w:rsidP="00000000" w:rsidRDefault="00000000" w:rsidRPr="00000000" w14:paraId="0000000E">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Está presente en el puesto 301-400 de mejores universidades latinoamericanas según </w:t>
            </w:r>
            <w:r w:rsidDel="00000000" w:rsidR="00000000" w:rsidRPr="00000000">
              <w:rPr>
                <w:rFonts w:ascii="Verdana" w:cs="Verdana" w:eastAsia="Verdana" w:hAnsi="Verdana"/>
                <w:i w:val="1"/>
                <w:sz w:val="20"/>
                <w:szCs w:val="20"/>
                <w:vertAlign w:val="baseline"/>
                <w:rtl w:val="0"/>
              </w:rPr>
              <w:t xml:space="preserve">QS</w:t>
            </w:r>
            <w:r w:rsidDel="00000000" w:rsidR="00000000" w:rsidRPr="00000000">
              <w:rPr>
                <w:rFonts w:ascii="Verdana" w:cs="Verdana" w:eastAsia="Verdana" w:hAnsi="Verdana"/>
                <w:sz w:val="20"/>
                <w:szCs w:val="20"/>
                <w:vertAlign w:val="baseline"/>
                <w:rtl w:val="0"/>
              </w:rPr>
              <w:t xml:space="preserve">.</w:t>
            </w:r>
          </w:p>
        </w:tc>
      </w:tr>
      <w:tr>
        <w:trPr>
          <w:trHeight w:val="1021" w:hRule="atLeast"/>
        </w:trPr>
        <w:tc>
          <w:tcPr>
            <w:tcBorders>
              <w:bottom w:color="000000" w:space="0" w:sz="4" w:val="single"/>
            </w:tcBorders>
            <w:vAlign w:val="top"/>
          </w:tcPr>
          <w:p w:rsidR="00000000" w:rsidDel="00000000" w:rsidP="00000000" w:rsidRDefault="00000000" w:rsidRPr="00000000" w14:paraId="0000000F">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WEB</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0">
            <w:pPr>
              <w:spacing w:after="120" w:before="120" w:lineRule="auto"/>
              <w:jc w:val="both"/>
              <w:rPr>
                <w:rFonts w:ascii="Verdana" w:cs="Verdana" w:eastAsia="Verdana" w:hAnsi="Verdana"/>
                <w:sz w:val="20"/>
                <w:szCs w:val="20"/>
                <w:vertAlign w:val="baseline"/>
              </w:rPr>
            </w:pPr>
            <w:hyperlink r:id="rId8">
              <w:r w:rsidDel="00000000" w:rsidR="00000000" w:rsidRPr="00000000">
                <w:rPr>
                  <w:color w:val="0000ff"/>
                  <w:u w:val="single"/>
                  <w:vertAlign w:val="baseline"/>
                  <w:rtl w:val="0"/>
                </w:rPr>
                <w:t xml:space="preserve">https://www.usil.edu.pe/?verified=true</w:t>
              </w:r>
            </w:hyperlink>
            <w:r w:rsidDel="00000000" w:rsidR="00000000" w:rsidRPr="00000000">
              <w:rPr>
                <w:rtl w:val="0"/>
              </w:rPr>
            </w:r>
          </w:p>
        </w:tc>
      </w:tr>
      <w:tr>
        <w:trPr>
          <w:trHeight w:val="1021" w:hRule="atLeast"/>
        </w:trPr>
        <w:tc>
          <w:tcPr>
            <w:tcBorders>
              <w:bottom w:color="000000" w:space="0" w:sz="0" w:val="nil"/>
            </w:tcBorders>
            <w:vAlign w:val="top"/>
          </w:tcPr>
          <w:p w:rsidR="00000000" w:rsidDel="00000000" w:rsidP="00000000" w:rsidRDefault="00000000" w:rsidRPr="00000000" w14:paraId="00000011">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INFORMACIÓN PARA ALUMNOS INTERNACIONALES</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2">
            <w:pPr>
              <w:spacing w:after="120" w:before="120" w:lineRule="auto"/>
              <w:jc w:val="both"/>
              <w:rPr>
                <w:vertAlign w:val="baseline"/>
              </w:rPr>
            </w:pPr>
            <w:hyperlink r:id="rId9">
              <w:r w:rsidDel="00000000" w:rsidR="00000000" w:rsidRPr="00000000">
                <w:rPr>
                  <w:color w:val="0000ff"/>
                  <w:u w:val="single"/>
                  <w:vertAlign w:val="baseline"/>
                  <w:rtl w:val="0"/>
                </w:rPr>
                <w:t xml:space="preserve">https://internacional.usil.edu.pe/</w:t>
              </w:r>
            </w:hyperlink>
            <w:r w:rsidDel="00000000" w:rsidR="00000000" w:rsidRPr="00000000">
              <w:rPr>
                <w:rtl w:val="0"/>
              </w:rPr>
            </w:r>
          </w:p>
          <w:p w:rsidR="00000000" w:rsidDel="00000000" w:rsidP="00000000" w:rsidRDefault="00000000" w:rsidRPr="00000000" w14:paraId="00000013">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No es necesario tramitar visado para los alumnos que van por estancias inferiores a 6 meses.</w:t>
            </w:r>
          </w:p>
        </w:tc>
      </w:tr>
      <w:tr>
        <w:trPr>
          <w:trHeight w:val="1021" w:hRule="atLeast"/>
        </w:trPr>
        <w:tc>
          <w:tcP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ÁREAS CON CONVENIO</w:t>
            </w:r>
            <w:r w:rsidDel="00000000" w:rsidR="00000000" w:rsidRPr="00000000">
              <w:rPr>
                <w:rtl w:val="0"/>
              </w:rPr>
            </w:r>
          </w:p>
        </w:tc>
        <w:tc>
          <w:tcPr>
            <w:vAlign w:val="top"/>
          </w:tcPr>
          <w:p w:rsidR="00000000" w:rsidDel="00000000" w:rsidP="00000000" w:rsidRDefault="00000000" w:rsidRPr="00000000" w14:paraId="00000015">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COORDINADORES ACADÉMICOS</w:t>
            </w:r>
            <w:r w:rsidDel="00000000" w:rsidR="00000000" w:rsidRPr="00000000">
              <w:rPr>
                <w:rtl w:val="0"/>
              </w:rPr>
            </w:r>
          </w:p>
        </w:tc>
        <w:tc>
          <w:tcPr>
            <w:vAlign w:val="top"/>
          </w:tcPr>
          <w:p w:rsidR="00000000" w:rsidDel="00000000" w:rsidP="00000000" w:rsidRDefault="00000000" w:rsidRPr="00000000" w14:paraId="00000018">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tl w:val="0"/>
              </w:rPr>
            </w:r>
          </w:p>
        </w:tc>
      </w:tr>
      <w:tr>
        <w:trPr>
          <w:trHeight w:val="1021" w:hRule="atLeast"/>
        </w:trPr>
        <w:tc>
          <w:tcPr>
            <w:vAlign w:val="top"/>
          </w:tcPr>
          <w:p w:rsidR="00000000" w:rsidDel="00000000" w:rsidP="00000000" w:rsidRDefault="00000000" w:rsidRPr="00000000" w14:paraId="0000001A">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IDIOMA DE LOS CURSOS</w:t>
            </w:r>
            <w:r w:rsidDel="00000000" w:rsidR="00000000" w:rsidRPr="00000000">
              <w:rPr>
                <w:rtl w:val="0"/>
              </w:rPr>
            </w:r>
          </w:p>
        </w:tc>
        <w:tc>
          <w:tcPr>
            <w:vAlign w:val="center"/>
          </w:tcPr>
          <w:p w:rsidR="00000000" w:rsidDel="00000000" w:rsidP="00000000" w:rsidRDefault="00000000" w:rsidRPr="00000000" w14:paraId="0000001B">
            <w:pPr>
              <w:spacing w:after="120" w:before="12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Español y algunas asignaturas impartidas en inglés.</w:t>
            </w:r>
          </w:p>
          <w:p w:rsidR="00000000" w:rsidDel="00000000" w:rsidP="00000000" w:rsidRDefault="00000000" w:rsidRPr="00000000" w14:paraId="0000001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vertAlign w:val="baseline"/>
                <w:rtl w:val="0"/>
              </w:rPr>
              <w:t xml:space="preserve">Secretaría Virtual</w:t>
            </w:r>
            <w:r w:rsidDel="00000000" w:rsidR="00000000" w:rsidRPr="00000000">
              <w:rPr>
                <w:rFonts w:ascii="Verdana" w:cs="Verdana" w:eastAsia="Verdana" w:hAnsi="Verdana"/>
                <w:sz w:val="20"/>
                <w:szCs w:val="20"/>
                <w:vertAlign w:val="baseline"/>
                <w:rtl w:val="0"/>
              </w:rPr>
              <w:t xml:space="preserve">.</w:t>
            </w:r>
          </w:p>
        </w:tc>
      </w:tr>
      <w:tr>
        <w:trPr>
          <w:trHeight w:val="1021" w:hRule="atLeast"/>
        </w:trPr>
        <w:tc>
          <w:tcPr>
            <w:vAlign w:val="top"/>
          </w:tcPr>
          <w:p w:rsidR="00000000" w:rsidDel="00000000" w:rsidP="00000000" w:rsidRDefault="00000000" w:rsidRPr="00000000" w14:paraId="0000001D">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DEADLINES</w:t>
            </w:r>
            <w:r w:rsidDel="00000000" w:rsidR="00000000" w:rsidRPr="00000000">
              <w:rPr>
                <w:rtl w:val="0"/>
              </w:rPr>
            </w:r>
          </w:p>
        </w:tc>
        <w:tc>
          <w:tcPr>
            <w:vAlign w:val="top"/>
          </w:tcPr>
          <w:p w:rsidR="00000000" w:rsidDel="00000000" w:rsidP="00000000" w:rsidRDefault="00000000" w:rsidRPr="00000000" w14:paraId="0000001E">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El estudiante debe tener en cuenta que resulta de vital importancia respetar las fechas límite establecidas por la Universidad de destino para el envío de toda la documentación necesaria.</w:t>
            </w:r>
          </w:p>
          <w:p w:rsidR="00000000" w:rsidDel="00000000" w:rsidP="00000000" w:rsidRDefault="00000000" w:rsidRPr="00000000" w14:paraId="0000001F">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Primer semestre: 7  de diciembre</w:t>
            </w:r>
          </w:p>
          <w:p w:rsidR="00000000" w:rsidDel="00000000" w:rsidP="00000000" w:rsidRDefault="00000000" w:rsidRPr="00000000" w14:paraId="00000020">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Segundo semestre: 10 de agosto</w:t>
            </w:r>
          </w:p>
          <w:p w:rsidR="00000000" w:rsidDel="00000000" w:rsidP="00000000" w:rsidRDefault="00000000" w:rsidRPr="00000000" w14:paraId="00000021">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Estas fechas límite suelen cambiar cada curso académico por lo que se recomienda al estudiante consultar las fechas límite concretas para el presente curso académico. Se recomienda contactar directamente con la Universidad en caso de no disponer de dicha información.  </w:t>
            </w:r>
          </w:p>
          <w:p w:rsidR="00000000" w:rsidDel="00000000" w:rsidP="00000000" w:rsidRDefault="00000000" w:rsidRPr="00000000" w14:paraId="00000022">
            <w:pPr>
              <w:spacing w:after="120" w:before="120" w:lineRule="auto"/>
              <w:jc w:val="both"/>
              <w:rPr>
                <w:rFonts w:ascii="Verdana" w:cs="Verdana" w:eastAsia="Verdana" w:hAnsi="Verdana"/>
                <w:sz w:val="20"/>
                <w:szCs w:val="20"/>
                <w:vertAlign w:val="baseline"/>
              </w:rPr>
            </w:pPr>
            <w:bookmarkStart w:colFirst="0" w:colLast="0" w:name="_heading=h.gjdgxs" w:id="0"/>
            <w:bookmarkEnd w:id="0"/>
            <w:hyperlink r:id="rId10">
              <w:r w:rsidDel="00000000" w:rsidR="00000000" w:rsidRPr="00000000">
                <w:rPr>
                  <w:rFonts w:ascii="Verdana" w:cs="Verdana" w:eastAsia="Verdana" w:hAnsi="Verdana"/>
                  <w:color w:val="0000ff"/>
                  <w:sz w:val="20"/>
                  <w:szCs w:val="20"/>
                  <w:u w:val="single"/>
                  <w:vertAlign w:val="baseline"/>
                  <w:rtl w:val="0"/>
                </w:rPr>
                <w:t xml:space="preserve">http://www.sanignaciouniversity.edu/sites/default/files/international_web_page.pdf</w:t>
              </w:r>
            </w:hyperlink>
            <w:r w:rsidDel="00000000" w:rsidR="00000000" w:rsidRPr="00000000">
              <w:rPr>
                <w:rtl w:val="0"/>
              </w:rPr>
            </w:r>
          </w:p>
          <w:p w:rsidR="00000000" w:rsidDel="00000000" w:rsidP="00000000" w:rsidRDefault="00000000" w:rsidRPr="00000000" w14:paraId="00000023">
            <w:pPr>
              <w:spacing w:after="120" w:before="120" w:lineRule="auto"/>
              <w:jc w:val="both"/>
              <w:rPr>
                <w:rFonts w:ascii="Verdana" w:cs="Verdana" w:eastAsia="Verdana" w:hAnsi="Verdana"/>
                <w:sz w:val="20"/>
                <w:szCs w:val="20"/>
                <w:vertAlign w:val="baseline"/>
              </w:rPr>
            </w:pPr>
            <w:r w:rsidDel="00000000" w:rsidR="00000000" w:rsidRPr="00000000">
              <w:rPr>
                <w:rtl w:val="0"/>
              </w:rPr>
            </w:r>
          </w:p>
        </w:tc>
      </w:tr>
      <w:tr>
        <w:trPr>
          <w:trHeight w:val="1021" w:hRule="atLeast"/>
        </w:trPr>
        <w:tc>
          <w:tcPr>
            <w:vAlign w:val="top"/>
          </w:tcPr>
          <w:p w:rsidR="00000000" w:rsidDel="00000000" w:rsidP="00000000" w:rsidRDefault="00000000" w:rsidRPr="00000000" w14:paraId="00000024">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CALENDARIO ACADÉMICO</w:t>
            </w:r>
            <w:r w:rsidDel="00000000" w:rsidR="00000000" w:rsidRPr="00000000">
              <w:rPr>
                <w:rtl w:val="0"/>
              </w:rPr>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Primer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marzo - julio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Segundo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agosto - diciembre</w:t>
            </w:r>
          </w:p>
          <w:p w:rsidR="00000000" w:rsidDel="00000000" w:rsidP="00000000" w:rsidRDefault="00000000" w:rsidRPr="00000000" w14:paraId="00000027">
            <w:pPr>
              <w:spacing w:after="120" w:before="120" w:lineRule="auto"/>
              <w:jc w:val="both"/>
              <w:rPr>
                <w:vertAlign w:val="baseline"/>
              </w:rPr>
            </w:pPr>
            <w:hyperlink r:id="rId11">
              <w:r w:rsidDel="00000000" w:rsidR="00000000" w:rsidRPr="00000000">
                <w:rPr>
                  <w:color w:val="0000ff"/>
                  <w:u w:val="single"/>
                  <w:vertAlign w:val="baseline"/>
                  <w:rtl w:val="0"/>
                </w:rPr>
                <w:t xml:space="preserve">https://internacional.usil.edu.pe/en/international/study-usil-lima/programs-international-students</w:t>
              </w:r>
            </w:hyperlink>
            <w:r w:rsidDel="00000000" w:rsidR="00000000" w:rsidRPr="00000000">
              <w:rPr>
                <w:rtl w:val="0"/>
              </w:rPr>
            </w:r>
          </w:p>
          <w:p w:rsidR="00000000" w:rsidDel="00000000" w:rsidP="00000000" w:rsidRDefault="00000000" w:rsidRPr="00000000" w14:paraId="00000028">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16"/>
                <w:szCs w:val="16"/>
                <w:vertAlign w:val="baseline"/>
                <w:rtl w:val="0"/>
              </w:rPr>
              <w:t xml:space="preserve">Hay que tener en cuenta al solicitar plaza que en la convocatoria siempre nos referimos a cuatrimestres UC3M, aunque en Perú la distribución sea diferente.</w:t>
            </w:r>
            <w:r w:rsidDel="00000000" w:rsidR="00000000" w:rsidRPr="00000000">
              <w:rPr>
                <w:rFonts w:ascii="Verdana" w:cs="Verdana" w:eastAsia="Verdana" w:hAnsi="Verdana"/>
                <w:sz w:val="20"/>
                <w:szCs w:val="20"/>
                <w:vertAlign w:val="baseline"/>
                <w:rtl w:val="0"/>
              </w:rPr>
              <w:t xml:space="preserve">  </w:t>
            </w:r>
          </w:p>
        </w:tc>
      </w:tr>
      <w:tr>
        <w:trPr>
          <w:trHeight w:val="1021" w:hRule="atLeast"/>
        </w:trPr>
        <w:tc>
          <w:tcP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INFORMACIÓN ACADÉMICA</w:t>
            </w: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estudiante puede consultar el listado de cursos disponible accediendo a las diferentes Facultades de la Universidad y a las titulaciones específicas de cada una de ellas.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Web para acceder a esta información 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ff"/>
                <w:sz w:val="20"/>
                <w:szCs w:val="20"/>
                <w:u w:val="single"/>
                <w:shd w:fill="auto" w:val="clear"/>
                <w:vertAlign w:val="baseline"/>
              </w:rPr>
            </w:pPr>
            <w:bookmarkStart w:colFirst="0" w:colLast="0" w:name="_heading=h.30j0zll" w:id="1"/>
            <w:bookmarkEnd w:id="1"/>
            <w:hyperlink r:id="rId1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http://internacional.usil.edu.pe/sites/default/files/usil-english-course-catalog-lima.pdf</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tcBorders>
              <w:bottom w:color="000000" w:space="0" w:sz="4" w:val="single"/>
            </w:tcBorders>
            <w:vAlign w:val="top"/>
          </w:tcPr>
          <w:p w:rsidR="00000000" w:rsidDel="00000000" w:rsidP="00000000" w:rsidRDefault="00000000" w:rsidRPr="00000000" w14:paraId="0000002E">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ALOJAMIENTO</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F">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 Universidad dispone de dos residencias universitarias en Lima y Cusco:</w:t>
            </w:r>
          </w:p>
          <w:p w:rsidR="00000000" w:rsidDel="00000000" w:rsidP="00000000" w:rsidRDefault="00000000" w:rsidRPr="00000000" w14:paraId="00000030">
            <w:pPr>
              <w:spacing w:after="120" w:before="120" w:lineRule="auto"/>
              <w:jc w:val="both"/>
              <w:rPr>
                <w:rFonts w:ascii="Verdana" w:cs="Verdana" w:eastAsia="Verdana" w:hAnsi="Verdana"/>
                <w:sz w:val="20"/>
                <w:szCs w:val="20"/>
                <w:vertAlign w:val="baseline"/>
              </w:rPr>
            </w:pPr>
            <w:bookmarkStart w:colFirst="0" w:colLast="0" w:name="_heading=h.1fob9te" w:id="2"/>
            <w:bookmarkEnd w:id="2"/>
            <w:hyperlink r:id="rId13">
              <w:r w:rsidDel="00000000" w:rsidR="00000000" w:rsidRPr="00000000">
                <w:rPr>
                  <w:rFonts w:ascii="Verdana" w:cs="Verdana" w:eastAsia="Verdana" w:hAnsi="Verdana"/>
                  <w:color w:val="0000ff"/>
                  <w:sz w:val="20"/>
                  <w:szCs w:val="20"/>
                  <w:u w:val="single"/>
                  <w:vertAlign w:val="baseline"/>
                  <w:rtl w:val="0"/>
                </w:rPr>
                <w:t xml:space="preserve">http://internacional.usil.edu.pe/en/international/study-usil-lima/acomodation</w:t>
              </w:r>
            </w:hyperlink>
            <w:r w:rsidDel="00000000" w:rsidR="00000000" w:rsidRPr="00000000">
              <w:rPr>
                <w:rtl w:val="0"/>
              </w:rPr>
            </w:r>
          </w:p>
          <w:p w:rsidR="00000000" w:rsidDel="00000000" w:rsidP="00000000" w:rsidRDefault="00000000" w:rsidRPr="00000000" w14:paraId="00000031">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El Vicerrectorado Internacional puede proporcionar una lista de hospedajes y casas de familia. Asimismo recibe las solicitudes de alojamiento y las reenvía a la administración de la residencia o al hospedaje.</w:t>
            </w:r>
          </w:p>
          <w:p w:rsidR="00000000" w:rsidDel="00000000" w:rsidP="00000000" w:rsidRDefault="00000000" w:rsidRPr="00000000" w14:paraId="00000032">
            <w:pPr>
              <w:spacing w:after="120" w:before="120" w:lineRule="auto"/>
              <w:jc w:val="both"/>
              <w:rPr>
                <w:rFonts w:ascii="Verdana" w:cs="Verdana" w:eastAsia="Verdana" w:hAnsi="Verdana"/>
                <w:sz w:val="20"/>
                <w:szCs w:val="20"/>
                <w:vertAlign w:val="baseline"/>
              </w:rPr>
            </w:pPr>
            <w:hyperlink r:id="rId14">
              <w:r w:rsidDel="00000000" w:rsidR="00000000" w:rsidRPr="00000000">
                <w:rPr>
                  <w:rFonts w:ascii="Verdana" w:cs="Verdana" w:eastAsia="Verdana" w:hAnsi="Verdana"/>
                  <w:color w:val="0000ff"/>
                  <w:sz w:val="20"/>
                  <w:szCs w:val="20"/>
                  <w:u w:val="single"/>
                  <w:vertAlign w:val="baseline"/>
                  <w:rtl w:val="0"/>
                </w:rPr>
                <w:t xml:space="preserve">international@usil.edu.pe</w:t>
              </w:r>
            </w:hyperlink>
            <w:r w:rsidDel="00000000" w:rsidR="00000000" w:rsidRPr="00000000">
              <w:rPr>
                <w:rFonts w:ascii="Verdana" w:cs="Verdana" w:eastAsia="Verdana" w:hAnsi="Verdana"/>
                <w:sz w:val="20"/>
                <w:szCs w:val="20"/>
                <w:vertAlign w:val="baseline"/>
                <w:rtl w:val="0"/>
              </w:rPr>
              <w:t xml:space="preserve"> </w:t>
            </w:r>
          </w:p>
        </w:tc>
      </w:tr>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33">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SEGURO MÉDICO</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34">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Los estudiantes internacionales tienen que costearse su propio seguro médico y acreditarlo antes de la llegada a Perú.</w:t>
            </w:r>
          </w:p>
          <w:p w:rsidR="00000000" w:rsidDel="00000000" w:rsidP="00000000" w:rsidRDefault="00000000" w:rsidRPr="00000000" w14:paraId="00000035">
            <w:pPr>
              <w:spacing w:after="120" w:before="120" w:lineRule="auto"/>
              <w:jc w:val="both"/>
              <w:rPr>
                <w:rFonts w:ascii="Verdana" w:cs="Verdana" w:eastAsia="Verdana" w:hAnsi="Verdana"/>
                <w:sz w:val="20"/>
                <w:szCs w:val="20"/>
                <w:vertAlign w:val="baseline"/>
              </w:rPr>
            </w:pPr>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36">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RECOMENDACIONES DE VIAJE</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37">
            <w:pPr>
              <w:spacing w:after="120" w:before="120" w:lineRule="auto"/>
              <w:jc w:val="both"/>
              <w:rPr>
                <w:rFonts w:ascii="Verdana" w:cs="Verdana" w:eastAsia="Verdana" w:hAnsi="Verdana"/>
                <w:sz w:val="20"/>
                <w:szCs w:val="20"/>
                <w:vertAlign w:val="baseline"/>
              </w:rPr>
            </w:pPr>
            <w:bookmarkStart w:colFirst="0" w:colLast="0" w:name="_heading=h.3znysh7" w:id="3"/>
            <w:bookmarkEnd w:id="3"/>
            <w:r w:rsidDel="00000000" w:rsidR="00000000" w:rsidRPr="00000000">
              <w:rPr>
                <w:rFonts w:ascii="Verdana" w:cs="Verdana" w:eastAsia="Verdana" w:hAnsi="Verdana"/>
                <w:sz w:val="20"/>
                <w:szCs w:val="20"/>
                <w:vertAlign w:val="baseline"/>
                <w:rtl w:val="0"/>
              </w:rPr>
              <w:t xml:space="preserve">Recomendamos encarecidamente a los estudiantes consultar las recomendaciones de viaje que ofrece el Ministerio de Asuntos Exteriores y Cooperación </w:t>
            </w:r>
            <w:hyperlink r:id="rId15">
              <w:r w:rsidDel="00000000" w:rsidR="00000000" w:rsidRPr="00000000">
                <w:rPr>
                  <w:rFonts w:ascii="Verdana" w:cs="Verdana" w:eastAsia="Verdana" w:hAnsi="Verdana"/>
                  <w:color w:val="0000ff"/>
                  <w:sz w:val="20"/>
                  <w:szCs w:val="20"/>
                  <w:u w:val="single"/>
                  <w:vertAlign w:val="baseline"/>
                  <w:rtl w:val="0"/>
                </w:rPr>
                <w:t xml:space="preserve">http://www.exteriores.gob.es/Embajadas/Lima/es/Paginas/inicio.aspx</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38">
            <w:pPr>
              <w:spacing w:after="120" w:before="120" w:lineRule="auto"/>
              <w:rPr>
                <w:rFonts w:ascii="Verdana" w:cs="Verdana" w:eastAsia="Verdana" w:hAnsi="Verdana"/>
                <w:b w:val="0"/>
                <w:color w:val="000080"/>
                <w:sz w:val="20"/>
                <w:szCs w:val="20"/>
                <w:vertAlign w:val="baseline"/>
              </w:rPr>
            </w:pPr>
            <w:r w:rsidDel="00000000" w:rsidR="00000000" w:rsidRPr="00000000">
              <w:rPr>
                <w:rFonts w:ascii="Verdana" w:cs="Verdana" w:eastAsia="Verdana" w:hAnsi="Verdana"/>
                <w:b w:val="1"/>
                <w:color w:val="000080"/>
                <w:sz w:val="20"/>
                <w:szCs w:val="20"/>
                <w:vertAlign w:val="baseline"/>
                <w:rtl w:val="0"/>
              </w:rPr>
              <w:t xml:space="preserve">OTRAS CONSIDERACIONES</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39">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 Oficina de Desarrollo Internacional en USIL se hace cargo de la tramitación del Visado Oficial (para estudiantes de intercambio).</w:t>
            </w:r>
          </w:p>
          <w:p w:rsidR="00000000" w:rsidDel="00000000" w:rsidP="00000000" w:rsidRDefault="00000000" w:rsidRPr="00000000" w14:paraId="0000003A">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Contactar con: </w:t>
            </w:r>
          </w:p>
          <w:p w:rsidR="00000000" w:rsidDel="00000000" w:rsidP="00000000" w:rsidRDefault="00000000" w:rsidRPr="00000000" w14:paraId="0000003B">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Saúl Cieza </w:t>
            </w:r>
            <w:hyperlink r:id="rId16">
              <w:r w:rsidDel="00000000" w:rsidR="00000000" w:rsidRPr="00000000">
                <w:rPr>
                  <w:rFonts w:ascii="Verdana" w:cs="Verdana" w:eastAsia="Verdana" w:hAnsi="Verdana"/>
                  <w:color w:val="0000ff"/>
                  <w:sz w:val="20"/>
                  <w:szCs w:val="20"/>
                  <w:u w:val="single"/>
                  <w:vertAlign w:val="baseline"/>
                  <w:rtl w:val="0"/>
                </w:rPr>
                <w:t xml:space="preserve">scieza@usil.edu.pe</w:t>
              </w:r>
            </w:hyperlink>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3C">
            <w:pPr>
              <w:spacing w:after="120" w:before="12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Milagros Alarcón </w:t>
            </w:r>
            <w:hyperlink r:id="rId17">
              <w:r w:rsidDel="00000000" w:rsidR="00000000" w:rsidRPr="00000000">
                <w:rPr>
                  <w:rFonts w:ascii="Verdana" w:cs="Verdana" w:eastAsia="Verdana" w:hAnsi="Verdana"/>
                  <w:color w:val="0000ff"/>
                  <w:sz w:val="20"/>
                  <w:szCs w:val="20"/>
                  <w:u w:val="single"/>
                  <w:vertAlign w:val="baseline"/>
                  <w:rtl w:val="0"/>
                </w:rPr>
                <w:t xml:space="preserve">malarcon@usil.edu.pe</w:t>
              </w:r>
            </w:hyperlink>
            <w:r w:rsidDel="00000000" w:rsidR="00000000" w:rsidRPr="00000000">
              <w:rPr>
                <w:rFonts w:ascii="Verdana" w:cs="Verdana" w:eastAsia="Verdana" w:hAnsi="Verdana"/>
                <w:sz w:val="20"/>
                <w:szCs w:val="20"/>
                <w:vertAlign w:val="baseline"/>
                <w:rtl w:val="0"/>
              </w:rPr>
              <w:t xml:space="preserve"> </w:t>
            </w:r>
          </w:p>
        </w:tc>
      </w:tr>
    </w:tbl>
    <w:p w:rsidR="00000000" w:rsidDel="00000000" w:rsidP="00000000" w:rsidRDefault="00000000" w:rsidRPr="00000000" w14:paraId="0000003D">
      <w:pPr>
        <w:jc w:val="both"/>
        <w:rPr>
          <w:vertAlign w:val="baseline"/>
        </w:rPr>
      </w:pPr>
      <w:r w:rsidDel="00000000" w:rsidR="00000000" w:rsidRPr="00000000">
        <w:rPr>
          <w:rtl w:val="0"/>
        </w:rPr>
      </w:r>
    </w:p>
    <w:sectPr>
      <w:pgSz w:h="16838" w:w="11906"/>
      <w:pgMar w:bottom="1701" w:top="170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Verdana" w:eastAsia="Verdana" w:hAnsi="Verdana"/>
      <w:i w:val="1"/>
      <w:w w:val="100"/>
      <w:position w:val="-1"/>
      <w:sz w:val="18"/>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widowControl w:val="0"/>
      <w:suppressAutoHyphens w:val="0"/>
      <w:spacing w:line="1" w:lineRule="atLeast"/>
      <w:ind w:leftChars="-1" w:rightChars="0" w:firstLineChars="-1"/>
      <w:textDirection w:val="btLr"/>
      <w:textAlignment w:val="top"/>
      <w:outlineLvl w:val="0"/>
    </w:pPr>
    <w:rPr>
      <w:rFonts w:ascii="Verdana" w:eastAsia="Verdana" w:hAnsi="Verdana"/>
      <w:w w:val="100"/>
      <w:position w:val="-1"/>
      <w:sz w:val="20"/>
      <w:szCs w:val="20"/>
      <w:effect w:val="none"/>
      <w:vertAlign w:val="baseline"/>
      <w:cs w:val="0"/>
      <w:em w:val="none"/>
      <w:lang w:bidi="ar-SA" w:eastAsia="und" w:val="und"/>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Verdana" w:hAnsi="Verdana"/>
      <w:bCs w:val="1"/>
      <w:w w:val="100"/>
      <w:position w:val="-1"/>
      <w:sz w:val="20"/>
      <w:szCs w:val="24"/>
      <w:effect w:val="none"/>
      <w:vertAlign w:val="baseline"/>
      <w:cs w:val="0"/>
      <w:em w:val="none"/>
      <w:lang w:bidi="ar-SA" w:eastAsia="es-ES" w:val="es-ES"/>
    </w:rPr>
  </w:style>
  <w:style w:type="character" w:styleId="BodyTextChar">
    <w:name w:val="Body Text Char"/>
    <w:next w:val="BodyTextChar"/>
    <w:autoRedefine w:val="0"/>
    <w:hidden w:val="0"/>
    <w:qFormat w:val="0"/>
    <w:rPr>
      <w:rFonts w:ascii="Verdana" w:eastAsia="Verdana" w:hAnsi="Verdana"/>
      <w:w w:val="100"/>
      <w:position w:val="-1"/>
      <w:effect w:val="none"/>
      <w:vertAlign w:val="baseline"/>
      <w:cs w:val="0"/>
      <w:em w:val="none"/>
      <w:lang w:eastAsia="und"/>
    </w:rPr>
  </w:style>
  <w:style w:type="paragraph" w:styleId="Textosinformato">
    <w:name w:val="Texto sin formato"/>
    <w:basedOn w:val="Normal"/>
    <w:next w:val="Textosinformato"/>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TextosinformatoCar">
    <w:name w:val="Texto sin formato Car"/>
    <w:next w:val="TextosinformatoCar"/>
    <w:autoRedefine w:val="0"/>
    <w:hidden w:val="0"/>
    <w:qFormat w:val="0"/>
    <w:rPr>
      <w:w w:val="100"/>
      <w:position w:val="-1"/>
      <w:sz w:val="24"/>
      <w:szCs w:val="24"/>
      <w:effect w:val="none"/>
      <w:vertAlign w:val="baseline"/>
      <w:cs w:val="0"/>
      <w:em w:val="none"/>
      <w:lang/>
    </w:rPr>
  </w:style>
  <w:style w:type="character" w:styleId="TextoindependienteCar">
    <w:name w:val="Texto independiente Car"/>
    <w:next w:val="TextoindependienteCar"/>
    <w:autoRedefine w:val="0"/>
    <w:hidden w:val="0"/>
    <w:qFormat w:val="0"/>
    <w:rPr>
      <w:rFonts w:ascii="Verdana" w:eastAsia="Verdana" w:hAnsi="Verdana"/>
      <w:w w:val="100"/>
      <w:position w:val="-1"/>
      <w:effect w:val="none"/>
      <w:vertAlign w:val="baseline"/>
      <w:cs w:val="0"/>
      <w:em w:val="none"/>
      <w:lang w:eastAsia="un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nternacional.usil.edu.pe/en/international/study-usil-lima/programs-international-students" TargetMode="External"/><Relationship Id="rId10" Type="http://schemas.openxmlformats.org/officeDocument/2006/relationships/hyperlink" Target="http://www.sanignaciouniversity.edu/sites/default/files/international_web_page.pdf" TargetMode="External"/><Relationship Id="rId13" Type="http://schemas.openxmlformats.org/officeDocument/2006/relationships/hyperlink" Target="http://internacional.usil.edu.pe/en/international/study-usil-lima/acomodation" TargetMode="External"/><Relationship Id="rId12" Type="http://schemas.openxmlformats.org/officeDocument/2006/relationships/hyperlink" Target="http://internacional.usil.edu.pe/sites/default/files/usil-english-course-catalog-lim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nacional.usil.edu.pe/" TargetMode="External"/><Relationship Id="rId15" Type="http://schemas.openxmlformats.org/officeDocument/2006/relationships/hyperlink" Target="http://www.exteriores.gob.es/Embajadas/Lima/es/Paginas/inicio.aspx" TargetMode="External"/><Relationship Id="rId14" Type="http://schemas.openxmlformats.org/officeDocument/2006/relationships/hyperlink" Target="mailto:international@usil.edu.pe" TargetMode="External"/><Relationship Id="rId17" Type="http://schemas.openxmlformats.org/officeDocument/2006/relationships/hyperlink" Target="mailto:malarcon@usil.edu.pe" TargetMode="External"/><Relationship Id="rId16" Type="http://schemas.openxmlformats.org/officeDocument/2006/relationships/hyperlink" Target="mailto:scieza@usil.edu.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ne@uc3m.es" TargetMode="External"/><Relationship Id="rId8" Type="http://schemas.openxmlformats.org/officeDocument/2006/relationships/hyperlink" Target="https://www.usil.edu.pe/?verifi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r94j/3+yZPOFibMtaTsZyyy4w==">AMUW2mV9r61a3t3BODR2VHRQX8AGCOi7gve2k6hKoDK/2CF8Bn1p7gR43FHf7jCoNPDIucoFYrp+sKBm3MKhpy7p1OmfSvtgvewoy8x2X6gKVkecXAGxpwkK0KTudvCwCwk6zhYYkeEUJdC2DhBPELih99UDwJwMqKYo9uJ91nGFbnPwY9wWGYo=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2012-09-21T10:26:00Z</dcterms:created>
  <dc:creator>clalvare</dc:creator>
</cp:coreProperties>
</file>

<file path=docProps/custom.xml><?xml version="1.0" encoding="utf-8"?>
<Properties xmlns="http://schemas.openxmlformats.org/officeDocument/2006/custom-properties" xmlns:vt="http://schemas.openxmlformats.org/officeDocument/2006/docPropsVTypes"/>
</file>