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clara-nfasis1"/>
        <w:tblpPr w:leftFromText="180" w:rightFromText="180" w:vertAnchor="page" w:horzAnchor="margin" w:tblpXSpec="center" w:tblpY="2257"/>
        <w:tblW w:w="5696" w:type="pct"/>
        <w:tblLook w:val="04A0" w:firstRow="1" w:lastRow="0" w:firstColumn="1" w:lastColumn="0" w:noHBand="0" w:noVBand="1"/>
      </w:tblPr>
      <w:tblGrid>
        <w:gridCol w:w="2164"/>
        <w:gridCol w:w="2465"/>
        <w:gridCol w:w="208"/>
        <w:gridCol w:w="1401"/>
        <w:gridCol w:w="534"/>
        <w:gridCol w:w="619"/>
        <w:gridCol w:w="2923"/>
      </w:tblGrid>
      <w:tr w:rsidR="00F622A3" w:rsidRPr="00705AC0" w:rsidTr="00DB3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8F7FC0" w:rsidRPr="00C100F3" w:rsidRDefault="008F7FC0" w:rsidP="006A6D02">
            <w:pPr>
              <w:rPr>
                <w:rFonts w:ascii="Verdana" w:hAnsi="Verdana"/>
                <w:szCs w:val="24"/>
                <w:lang w:val="es-ES"/>
              </w:rPr>
            </w:pPr>
            <w:r w:rsidRPr="00C100F3">
              <w:rPr>
                <w:rFonts w:ascii="Verdana" w:hAnsi="Verdana"/>
                <w:szCs w:val="24"/>
                <w:lang w:val="es-ES"/>
              </w:rPr>
              <w:t>Información general</w:t>
            </w:r>
          </w:p>
          <w:p w:rsidR="008F7FC0" w:rsidRPr="00C100F3" w:rsidRDefault="008F7FC0" w:rsidP="006A6D02">
            <w:pPr>
              <w:rPr>
                <w:rFonts w:ascii="Verdana" w:hAnsi="Verdana"/>
                <w:szCs w:val="24"/>
                <w:lang w:val="es-ES"/>
              </w:rPr>
            </w:pPr>
          </w:p>
          <w:p w:rsidR="00E06A9A" w:rsidRPr="00C100F3" w:rsidRDefault="008F7FC0" w:rsidP="00F622A3">
            <w:pPr>
              <w:rPr>
                <w:rFonts w:ascii="Verdana" w:hAnsi="Verdana"/>
                <w:szCs w:val="24"/>
                <w:lang w:val="es-ES"/>
              </w:rPr>
            </w:pPr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Fuente: UNESCO </w:t>
            </w:r>
            <w:proofErr w:type="spellStart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Institute</w:t>
            </w:r>
            <w:proofErr w:type="spellEnd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for</w:t>
            </w:r>
            <w:proofErr w:type="spellEnd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Statistics</w:t>
            </w:r>
            <w:proofErr w:type="spellEnd"/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 xml:space="preserve"> 20</w:t>
            </w:r>
            <w:r w:rsidR="00F622A3">
              <w:rPr>
                <w:rFonts w:ascii="Verdana" w:hAnsi="Verdana"/>
                <w:sz w:val="16"/>
                <w:szCs w:val="16"/>
                <w:lang w:val="es-ES"/>
              </w:rPr>
              <w:t>17</w:t>
            </w:r>
          </w:p>
        </w:tc>
        <w:tc>
          <w:tcPr>
            <w:tcW w:w="1296" w:type="pct"/>
            <w:gridSpan w:val="2"/>
          </w:tcPr>
          <w:p w:rsidR="00E06A9A" w:rsidRPr="00E06A9A" w:rsidRDefault="00F23A7A" w:rsidP="006A6D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Población</w:t>
            </w:r>
          </w:p>
          <w:p w:rsidR="00E06A9A" w:rsidRPr="00E06A9A" w:rsidRDefault="00E06A9A" w:rsidP="006A6D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Pr="00E06A9A" w:rsidRDefault="00E06A9A" w:rsidP="006A6D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Nº de estudiantes de educación superior</w:t>
            </w:r>
          </w:p>
          <w:p w:rsidR="00E06A9A" w:rsidRPr="00E06A9A" w:rsidRDefault="00E06A9A" w:rsidP="006A6D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781A95" w:rsidRDefault="00781A95" w:rsidP="006A6D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Default="00F243EB" w:rsidP="006A6D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PIB per c</w:t>
            </w:r>
            <w:r w:rsidR="00783619">
              <w:rPr>
                <w:rFonts w:ascii="Verdana" w:hAnsi="Verdana"/>
                <w:sz w:val="20"/>
                <w:szCs w:val="20"/>
                <w:lang w:val="es-ES"/>
              </w:rPr>
              <w:t>ápita a</w:t>
            </w:r>
            <w:r w:rsidR="00E06A9A" w:rsidRPr="00E06A9A">
              <w:rPr>
                <w:rFonts w:ascii="Verdana" w:hAnsi="Verdana"/>
                <w:sz w:val="20"/>
                <w:szCs w:val="20"/>
                <w:lang w:val="es-ES"/>
              </w:rPr>
              <w:t>nual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</w:p>
          <w:p w:rsidR="00F243EB" w:rsidRPr="00E06A9A" w:rsidRDefault="00F243EB" w:rsidP="006A6D0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N</w:t>
            </w:r>
            <w:r w:rsidR="00783619">
              <w:rPr>
                <w:rFonts w:ascii="Verdana" w:hAnsi="Verdana"/>
                <w:sz w:val="20"/>
                <w:szCs w:val="20"/>
                <w:lang w:val="es-ES"/>
              </w:rPr>
              <w:t>º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veces el PIB español</w:t>
            </w:r>
          </w:p>
        </w:tc>
        <w:tc>
          <w:tcPr>
            <w:tcW w:w="938" w:type="pct"/>
            <w:gridSpan w:val="2"/>
          </w:tcPr>
          <w:p w:rsidR="00273E70" w:rsidRDefault="00F622A3" w:rsidP="006A6D0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96.</w:t>
            </w:r>
            <w:r w:rsidRPr="00F622A3">
              <w:rPr>
                <w:rFonts w:ascii="Verdana" w:hAnsi="Verdana"/>
                <w:sz w:val="20"/>
                <w:szCs w:val="20"/>
                <w:lang w:val="es-ES"/>
              </w:rPr>
              <w:t>443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.323</w:t>
            </w:r>
          </w:p>
          <w:p w:rsidR="00781A95" w:rsidRDefault="00F622A3" w:rsidP="006A6D0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8.288.</w:t>
            </w:r>
            <w:r w:rsidRPr="00F622A3">
              <w:rPr>
                <w:rFonts w:ascii="Verdana" w:hAnsi="Verdana"/>
                <w:sz w:val="20"/>
                <w:szCs w:val="20"/>
                <w:lang w:val="es-ES"/>
              </w:rPr>
              <w:t>106</w:t>
            </w:r>
          </w:p>
          <w:p w:rsidR="00781A95" w:rsidRDefault="00781A95" w:rsidP="006A6D0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273E70" w:rsidRDefault="00273E70" w:rsidP="006A6D0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Pr="00E06A9A" w:rsidRDefault="00F243EB" w:rsidP="006A6D0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USD </w:t>
            </w:r>
            <w:r w:rsidR="00F622A3">
              <w:rPr>
                <w:rFonts w:ascii="Verdana" w:hAnsi="Verdana"/>
                <w:sz w:val="20"/>
                <w:szCs w:val="20"/>
                <w:lang w:val="es-ES"/>
              </w:rPr>
              <w:t>11.</w:t>
            </w:r>
            <w:r w:rsidR="00F622A3" w:rsidRPr="00F622A3">
              <w:rPr>
                <w:rFonts w:ascii="Verdana" w:hAnsi="Verdana"/>
                <w:sz w:val="20"/>
                <w:szCs w:val="20"/>
                <w:lang w:val="es-ES"/>
              </w:rPr>
              <w:t>608</w:t>
            </w:r>
          </w:p>
          <w:p w:rsidR="00E06A9A" w:rsidRPr="00E06A9A" w:rsidRDefault="00F622A3" w:rsidP="00273E7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0,41</w:t>
            </w:r>
          </w:p>
        </w:tc>
        <w:tc>
          <w:tcPr>
            <w:tcW w:w="1717" w:type="pct"/>
            <w:gridSpan w:val="2"/>
          </w:tcPr>
          <w:p w:rsidR="00E06A9A" w:rsidRPr="00E06A9A" w:rsidRDefault="00F622A3" w:rsidP="006A6D0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2539</wp:posOffset>
                  </wp:positionV>
                  <wp:extent cx="2150110" cy="1424727"/>
                  <wp:effectExtent l="0" t="0" r="2540" b="4445"/>
                  <wp:wrapNone/>
                  <wp:docPr id="5" name="Imagen 5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660" cy="1429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6A9A" w:rsidRPr="00923817" w:rsidTr="00F62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6A6D02">
            <w:pPr>
              <w:rPr>
                <w:rFonts w:ascii="Verdana" w:hAnsi="Verdana"/>
                <w:szCs w:val="24"/>
              </w:rPr>
            </w:pPr>
            <w:r w:rsidRPr="00E06A9A">
              <w:rPr>
                <w:rFonts w:ascii="Verdana" w:hAnsi="Verdana"/>
                <w:szCs w:val="24"/>
              </w:rPr>
              <w:t>Sistema educativo</w:t>
            </w:r>
          </w:p>
        </w:tc>
        <w:tc>
          <w:tcPr>
            <w:tcW w:w="3951" w:type="pct"/>
            <w:gridSpan w:val="6"/>
          </w:tcPr>
          <w:p w:rsidR="00494FC7" w:rsidRDefault="00494FC7" w:rsidP="00494FC7">
            <w:pPr>
              <w:tabs>
                <w:tab w:val="center" w:pos="39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En Egipto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hay 53 univer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sidades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de las cuales 23 son públicas, 18 privadas y 12 de carácter mixto.</w:t>
            </w:r>
          </w:p>
          <w:p w:rsidR="00494FC7" w:rsidRPr="00494FC7" w:rsidRDefault="001B17D8" w:rsidP="00494FC7">
            <w:pPr>
              <w:tabs>
                <w:tab w:val="center" w:pos="39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1B17D8">
              <w:rPr>
                <w:rFonts w:ascii="Verdana" w:hAnsi="Verdana"/>
                <w:sz w:val="20"/>
                <w:szCs w:val="20"/>
                <w:lang w:val="es-ES"/>
              </w:rPr>
              <w:t>El Cairo cuenta con cuatro universidades p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úblicas: Universidad de El Cairo, Al-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Azhar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University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, Ain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Shams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University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, y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Helwan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University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. </w:t>
            </w:r>
            <w:r w:rsidR="00494FC7">
              <w:rPr>
                <w:rFonts w:ascii="Verdana" w:hAnsi="Verdana"/>
                <w:sz w:val="20"/>
                <w:szCs w:val="20"/>
                <w:lang w:val="es-ES"/>
              </w:rPr>
              <w:t>A diferencia de estas universidades, los estudiantes internacionales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pueden acudir a la American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s-ES"/>
              </w:rPr>
              <w:t>Univ</w:t>
            </w:r>
            <w:r w:rsidR="00494FC7">
              <w:rPr>
                <w:rFonts w:ascii="Verdana" w:hAnsi="Verdana"/>
                <w:sz w:val="20"/>
                <w:szCs w:val="20"/>
                <w:lang w:val="es-ES"/>
              </w:rPr>
              <w:t>ersity</w:t>
            </w:r>
            <w:proofErr w:type="spellEnd"/>
            <w:r w:rsidR="00494FC7">
              <w:rPr>
                <w:rFonts w:ascii="Verdana" w:hAnsi="Verdana"/>
                <w:sz w:val="20"/>
                <w:szCs w:val="20"/>
                <w:lang w:val="es-ES"/>
              </w:rPr>
              <w:t xml:space="preserve"> in Cairo, cuyos títulos se acreditan con mayor facilidad, sin necesidad de tener un dominio total del idioma árabe.</w:t>
            </w:r>
          </w:p>
        </w:tc>
      </w:tr>
      <w:tr w:rsidR="00E06A9A" w:rsidRPr="006C40F4" w:rsidTr="00F62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6A6D02">
            <w:pPr>
              <w:rPr>
                <w:rFonts w:ascii="Verdana" w:hAnsi="Verdana"/>
                <w:szCs w:val="24"/>
                <w:lang w:val="es-ES"/>
              </w:rPr>
            </w:pPr>
            <w:r w:rsidRPr="00E06A9A">
              <w:rPr>
                <w:rFonts w:ascii="Verdana" w:hAnsi="Verdana"/>
                <w:szCs w:val="24"/>
                <w:lang w:val="es-ES"/>
              </w:rPr>
              <w:t>Estructura de los estudios</w:t>
            </w:r>
          </w:p>
        </w:tc>
        <w:tc>
          <w:tcPr>
            <w:tcW w:w="3951" w:type="pct"/>
            <w:gridSpan w:val="6"/>
          </w:tcPr>
          <w:p w:rsidR="00E06A9A" w:rsidRPr="00494FC7" w:rsidRDefault="00E90899" w:rsidP="006A6D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494FC7">
              <w:rPr>
                <w:rFonts w:ascii="Verdana" w:hAnsi="Verdana"/>
                <w:sz w:val="20"/>
                <w:szCs w:val="20"/>
                <w:lang w:val="en-US"/>
              </w:rPr>
              <w:t xml:space="preserve">Bachelor’s </w:t>
            </w:r>
            <w:r w:rsidR="00923817" w:rsidRPr="00494FC7">
              <w:rPr>
                <w:rFonts w:ascii="Verdana" w:hAnsi="Verdana"/>
                <w:sz w:val="20"/>
                <w:szCs w:val="20"/>
                <w:lang w:val="en-US"/>
              </w:rPr>
              <w:t>d</w:t>
            </w:r>
            <w:r w:rsidRPr="00494FC7">
              <w:rPr>
                <w:rFonts w:ascii="Verdana" w:hAnsi="Verdana"/>
                <w:sz w:val="20"/>
                <w:szCs w:val="20"/>
                <w:lang w:val="en-US"/>
              </w:rPr>
              <w:t>egree, 4</w:t>
            </w:r>
            <w:r w:rsidR="00E06A9A" w:rsidRPr="00494FC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6A9A" w:rsidRPr="00494FC7">
              <w:rPr>
                <w:rFonts w:ascii="Verdana" w:hAnsi="Verdana"/>
                <w:sz w:val="20"/>
                <w:szCs w:val="20"/>
                <w:lang w:val="en-US"/>
              </w:rPr>
              <w:t>año</w:t>
            </w:r>
            <w:r w:rsidR="00F00FFC" w:rsidRPr="00494FC7"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proofErr w:type="spellEnd"/>
          </w:p>
          <w:p w:rsidR="00E06A9A" w:rsidRPr="00494FC7" w:rsidRDefault="00923817" w:rsidP="001B17D8">
            <w:pPr>
              <w:tabs>
                <w:tab w:val="center" w:pos="396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494FC7">
              <w:rPr>
                <w:rFonts w:ascii="Verdana" w:hAnsi="Verdana"/>
                <w:sz w:val="20"/>
                <w:szCs w:val="20"/>
                <w:lang w:val="en-US"/>
              </w:rPr>
              <w:t>Master’s d</w:t>
            </w:r>
            <w:r w:rsidR="006C40F4" w:rsidRPr="00494FC7">
              <w:rPr>
                <w:rFonts w:ascii="Verdana" w:hAnsi="Verdana"/>
                <w:sz w:val="20"/>
                <w:szCs w:val="20"/>
                <w:lang w:val="en-US"/>
              </w:rPr>
              <w:t>egree, 1-2</w:t>
            </w:r>
            <w:r w:rsidR="00E06A9A" w:rsidRPr="00494FC7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06A9A" w:rsidRPr="00494FC7">
              <w:rPr>
                <w:rFonts w:ascii="Verdana" w:hAnsi="Verdana"/>
                <w:sz w:val="20"/>
                <w:szCs w:val="20"/>
                <w:lang w:val="en-US"/>
              </w:rPr>
              <w:t>año</w:t>
            </w:r>
            <w:r w:rsidR="00F00FFC" w:rsidRPr="00494FC7"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proofErr w:type="spellEnd"/>
            <w:r w:rsidR="001B17D8" w:rsidRPr="00494FC7">
              <w:rPr>
                <w:rFonts w:ascii="Verdana" w:hAnsi="Verdana"/>
                <w:sz w:val="20"/>
                <w:szCs w:val="20"/>
                <w:lang w:val="en-US"/>
              </w:rPr>
              <w:tab/>
            </w:r>
          </w:p>
          <w:p w:rsidR="00A8351A" w:rsidRPr="00BA6FEA" w:rsidRDefault="00923817" w:rsidP="006A6D0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highlight w:val="yellow"/>
                <w:lang w:val="en-US"/>
              </w:rPr>
            </w:pPr>
            <w:r w:rsidRPr="00494FC7">
              <w:rPr>
                <w:rFonts w:ascii="Verdana" w:hAnsi="Verdana"/>
                <w:sz w:val="20"/>
                <w:szCs w:val="20"/>
                <w:lang w:val="en-US"/>
              </w:rPr>
              <w:t>Doctoral d</w:t>
            </w:r>
            <w:r w:rsidR="006C40F4" w:rsidRPr="00494FC7">
              <w:rPr>
                <w:rFonts w:ascii="Verdana" w:hAnsi="Verdana"/>
                <w:sz w:val="20"/>
                <w:szCs w:val="20"/>
                <w:lang w:val="en-US"/>
              </w:rPr>
              <w:t xml:space="preserve">egree, 3-5 </w:t>
            </w:r>
            <w:proofErr w:type="spellStart"/>
            <w:r w:rsidR="006C40F4" w:rsidRPr="00494FC7">
              <w:rPr>
                <w:rFonts w:ascii="Verdana" w:hAnsi="Verdana"/>
                <w:sz w:val="20"/>
                <w:szCs w:val="20"/>
                <w:lang w:val="en-US"/>
              </w:rPr>
              <w:t>años</w:t>
            </w:r>
            <w:proofErr w:type="spellEnd"/>
          </w:p>
        </w:tc>
      </w:tr>
      <w:tr w:rsidR="00F622A3" w:rsidRPr="00923817" w:rsidTr="00DB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565379" w:rsidRPr="00E06A9A" w:rsidRDefault="00565379" w:rsidP="006A6D02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>Rankings Internacionales</w:t>
            </w:r>
          </w:p>
          <w:p w:rsidR="00565379" w:rsidRPr="00E06A9A" w:rsidRDefault="00565379" w:rsidP="006A6D02">
            <w:pPr>
              <w:rPr>
                <w:rFonts w:ascii="Verdana" w:hAnsi="Verdana"/>
                <w:b w:val="0"/>
                <w:sz w:val="18"/>
                <w:szCs w:val="18"/>
                <w:lang w:val="es-ES"/>
              </w:rPr>
            </w:pP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1195" w:type="pct"/>
          </w:tcPr>
          <w:p w:rsidR="00565379" w:rsidRPr="00E0714B" w:rsidRDefault="00565379" w:rsidP="006A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E0714B">
              <w:rPr>
                <w:rFonts w:ascii="Verdana" w:hAnsi="Verdana"/>
                <w:sz w:val="20"/>
                <w:szCs w:val="20"/>
                <w:lang w:val="en-US"/>
              </w:rPr>
              <w:t>ARWU Jiao Tong 201</w:t>
            </w:r>
            <w:r w:rsidR="00F622A3">
              <w:rPr>
                <w:rFonts w:ascii="Verdana" w:hAnsi="Verdana"/>
                <w:sz w:val="20"/>
                <w:szCs w:val="20"/>
                <w:lang w:val="en-US"/>
              </w:rPr>
              <w:t>8</w:t>
            </w:r>
          </w:p>
          <w:p w:rsidR="00565379" w:rsidRDefault="00565379" w:rsidP="006A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C04A27" w:rsidRDefault="00AA50E2" w:rsidP="00C04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301-400 Cairo University</w:t>
            </w:r>
          </w:p>
          <w:p w:rsidR="00AA50E2" w:rsidRDefault="00AA50E2" w:rsidP="00C04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701-800 Ain Shams University</w:t>
            </w:r>
          </w:p>
          <w:p w:rsidR="00AA50E2" w:rsidRDefault="00AA50E2" w:rsidP="00C04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701-800 Alexandria University</w:t>
            </w:r>
          </w:p>
          <w:p w:rsidR="00AA50E2" w:rsidRDefault="00AA50E2" w:rsidP="00C04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801-900 Mansoura University</w:t>
            </w:r>
          </w:p>
          <w:p w:rsidR="00AA50E2" w:rsidRPr="00DB3676" w:rsidRDefault="00AA50E2" w:rsidP="00C04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901-1000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Zagazig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University</w:t>
            </w:r>
          </w:p>
          <w:p w:rsidR="00565379" w:rsidRPr="0097451D" w:rsidRDefault="00565379" w:rsidP="006A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339" w:type="pct"/>
            <w:gridSpan w:val="4"/>
          </w:tcPr>
          <w:p w:rsidR="00565379" w:rsidRDefault="00565379" w:rsidP="006A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 w:rsidRPr="002141D3">
              <w:rPr>
                <w:rFonts w:ascii="Verdana" w:hAnsi="Verdana"/>
                <w:sz w:val="20"/>
                <w:lang w:val="en-US"/>
              </w:rPr>
              <w:t>T</w:t>
            </w:r>
            <w:r w:rsidR="00F622A3">
              <w:rPr>
                <w:rFonts w:ascii="Verdana" w:hAnsi="Verdana"/>
                <w:sz w:val="20"/>
                <w:lang w:val="en-US"/>
              </w:rPr>
              <w:t>HE World University Ranking 2019</w:t>
            </w:r>
          </w:p>
          <w:p w:rsidR="00565379" w:rsidRPr="001E660A" w:rsidRDefault="00565379" w:rsidP="006A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</w:p>
          <w:p w:rsidR="00F622A3" w:rsidRDefault="00F622A3" w:rsidP="00F62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lang w:val="en-US"/>
              </w:rPr>
            </w:pPr>
            <w:r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>601-800</w:t>
            </w:r>
            <w:r w:rsidRPr="00923817"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 xml:space="preserve"> </w:t>
            </w:r>
            <w:r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>American</w:t>
            </w:r>
            <w:r w:rsidRPr="00923817"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 xml:space="preserve"> Univer</w:t>
            </w:r>
            <w:r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>sity in Cairo</w:t>
            </w:r>
          </w:p>
          <w:p w:rsidR="00565379" w:rsidRDefault="00F622A3" w:rsidP="00C04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801-1000 Alexandria University</w:t>
            </w:r>
          </w:p>
          <w:p w:rsidR="00F622A3" w:rsidRDefault="00AA50E2" w:rsidP="00C04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801-1000 Cairo University</w:t>
            </w:r>
          </w:p>
          <w:p w:rsidR="00AA50E2" w:rsidRDefault="00AA50E2" w:rsidP="00C04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1001+ Al-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Azhar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University</w:t>
            </w:r>
          </w:p>
          <w:p w:rsidR="00AA50E2" w:rsidRPr="0097451D" w:rsidRDefault="00AA50E2" w:rsidP="00C04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1001+ Ain Shams University</w:t>
            </w:r>
          </w:p>
        </w:tc>
        <w:tc>
          <w:tcPr>
            <w:tcW w:w="1417" w:type="pct"/>
          </w:tcPr>
          <w:p w:rsidR="00565379" w:rsidRPr="008257F5" w:rsidRDefault="00F622A3" w:rsidP="006A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Ranking QS 2019</w:t>
            </w:r>
          </w:p>
          <w:p w:rsidR="00565379" w:rsidRDefault="00F622A3" w:rsidP="0079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lang w:val="en-US"/>
              </w:rPr>
            </w:pPr>
            <w:r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>420</w:t>
            </w:r>
            <w:r w:rsidR="00E324E7" w:rsidRPr="00923817"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 xml:space="preserve"> </w:t>
            </w:r>
            <w:r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>American</w:t>
            </w:r>
            <w:r w:rsidR="00E324E7" w:rsidRPr="00923817"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 xml:space="preserve"> Univer</w:t>
            </w:r>
            <w:r>
              <w:rPr>
                <w:rFonts w:ascii="Verdana" w:eastAsiaTheme="majorEastAsia" w:hAnsi="Verdana" w:cstheme="majorBidi"/>
                <w:bCs/>
                <w:color w:val="FFFFFF" w:themeColor="background1"/>
                <w:sz w:val="16"/>
                <w:szCs w:val="18"/>
                <w:highlight w:val="blue"/>
                <w:lang w:val="en-US"/>
              </w:rPr>
              <w:t>sity in Cairo</w:t>
            </w:r>
          </w:p>
          <w:p w:rsidR="00F622A3" w:rsidRDefault="00F622A3" w:rsidP="00F62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521-530 Cairo University</w:t>
            </w:r>
          </w:p>
          <w:p w:rsidR="00F622A3" w:rsidRDefault="00F622A3" w:rsidP="00F62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701-750 Ain Shams University</w:t>
            </w:r>
          </w:p>
          <w:p w:rsidR="00F622A3" w:rsidRDefault="00F622A3" w:rsidP="00F62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801-1000 Al-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Azhar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University</w:t>
            </w:r>
          </w:p>
          <w:p w:rsidR="00F622A3" w:rsidRDefault="00F622A3" w:rsidP="00F62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801-1000 Alexandria University</w:t>
            </w:r>
          </w:p>
          <w:p w:rsidR="00F622A3" w:rsidRPr="008257F5" w:rsidRDefault="00F622A3" w:rsidP="00F62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801-1000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Assiut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University</w:t>
            </w:r>
          </w:p>
          <w:p w:rsidR="00F622A3" w:rsidRPr="00790242" w:rsidRDefault="00F622A3" w:rsidP="0079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DB3676" w:rsidRPr="00790242" w:rsidTr="00DB36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DB3676" w:rsidRDefault="00DB3676" w:rsidP="006A6D02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>Rankings Continentales o Nacionales</w:t>
            </w:r>
          </w:p>
          <w:p w:rsidR="00DB3676" w:rsidRDefault="00DB3676" w:rsidP="006A6D02">
            <w:pPr>
              <w:rPr>
                <w:rFonts w:ascii="Verdana" w:hAnsi="Verdana"/>
                <w:szCs w:val="24"/>
                <w:lang w:val="es-ES"/>
              </w:rPr>
            </w:pP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1975" w:type="pct"/>
            <w:gridSpan w:val="3"/>
          </w:tcPr>
          <w:p w:rsidR="00DB3676" w:rsidRPr="00BA6FEA" w:rsidRDefault="00DB3676" w:rsidP="00DB3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16"/>
                <w:lang w:val="en-US"/>
              </w:rPr>
            </w:pPr>
            <w:r w:rsidRPr="00BA6FEA">
              <w:rPr>
                <w:rFonts w:ascii="Verdana" w:hAnsi="Verdana"/>
                <w:sz w:val="20"/>
                <w:szCs w:val="16"/>
                <w:lang w:val="en-US"/>
              </w:rPr>
              <w:t>QS Ranking Arab Region 2019</w:t>
            </w:r>
          </w:p>
          <w:p w:rsidR="00DB3676" w:rsidRPr="00BA6FEA" w:rsidRDefault="00DB3676" w:rsidP="00DB3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DB3676" w:rsidRPr="00804707" w:rsidRDefault="00DB3676" w:rsidP="00DB3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 w:rsidRPr="00804707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8 The American University in Cairo</w:t>
            </w:r>
          </w:p>
          <w:p w:rsidR="00DB3676" w:rsidRPr="00DB3676" w:rsidRDefault="00DB3676" w:rsidP="00DB3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DB3676">
              <w:rPr>
                <w:rFonts w:ascii="Verdana" w:hAnsi="Verdana"/>
                <w:sz w:val="16"/>
                <w:szCs w:val="16"/>
                <w:lang w:val="en-US"/>
              </w:rPr>
              <w:t>11 Cairo University</w:t>
            </w:r>
          </w:p>
          <w:p w:rsidR="00DB3676" w:rsidRDefault="00DB3676" w:rsidP="00DB3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12 Alexandria University</w:t>
            </w:r>
          </w:p>
          <w:p w:rsidR="00DB3676" w:rsidRDefault="00DB3676" w:rsidP="00DB3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13 Ain Shams University</w:t>
            </w:r>
          </w:p>
        </w:tc>
        <w:tc>
          <w:tcPr>
            <w:tcW w:w="1975" w:type="pct"/>
            <w:gridSpan w:val="3"/>
          </w:tcPr>
          <w:p w:rsidR="00DB3676" w:rsidRDefault="00DB3676" w:rsidP="00DB3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29 Mansoura University</w:t>
            </w:r>
          </w:p>
          <w:p w:rsidR="00DB3676" w:rsidRDefault="00DB3676" w:rsidP="00DB3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32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Assiut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University</w:t>
            </w:r>
          </w:p>
          <w:p w:rsidR="00DB3676" w:rsidRDefault="00DB3676" w:rsidP="00DB3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41 Al-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Azhar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University</w:t>
            </w:r>
          </w:p>
          <w:p w:rsidR="00DB3676" w:rsidRDefault="00DB3676" w:rsidP="00DB3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51-60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Helwan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University</w:t>
            </w:r>
          </w:p>
          <w:p w:rsidR="00DB3676" w:rsidRPr="00DB3676" w:rsidRDefault="00DB3676" w:rsidP="00DB3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61-70 Tanta University</w:t>
            </w:r>
          </w:p>
        </w:tc>
      </w:tr>
      <w:tr w:rsidR="00E06A9A" w:rsidRPr="00923817" w:rsidTr="00F62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6A6D02">
            <w:pPr>
              <w:rPr>
                <w:rFonts w:ascii="Verdana" w:hAnsi="Verdana"/>
                <w:szCs w:val="24"/>
              </w:rPr>
            </w:pPr>
            <w:proofErr w:type="spellStart"/>
            <w:r w:rsidRPr="00E06A9A">
              <w:rPr>
                <w:rFonts w:ascii="Verdana" w:hAnsi="Verdana"/>
                <w:szCs w:val="24"/>
              </w:rPr>
              <w:t>Comentarios</w:t>
            </w:r>
            <w:proofErr w:type="spellEnd"/>
          </w:p>
        </w:tc>
        <w:tc>
          <w:tcPr>
            <w:tcW w:w="3951" w:type="pct"/>
            <w:gridSpan w:val="6"/>
          </w:tcPr>
          <w:p w:rsidR="00FA35A9" w:rsidRPr="008F7FC0" w:rsidRDefault="00FA35A9" w:rsidP="006A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>Academic</w:t>
            </w:r>
            <w:proofErr w:type="spellEnd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 of </w:t>
            </w:r>
            <w:proofErr w:type="spellStart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>Universities</w:t>
            </w:r>
            <w:proofErr w:type="spellEnd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(ARWU)</w:t>
            </w:r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>Shanghai</w:t>
            </w:r>
            <w:proofErr w:type="spellEnd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>Jiaotong</w:t>
            </w:r>
            <w:proofErr w:type="spellEnd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>University</w:t>
            </w:r>
            <w:proofErr w:type="spellEnd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>, desde 2003, ARWU se considera como uno de los tres rankings internacionales más influyentes.</w:t>
            </w:r>
          </w:p>
          <w:p w:rsidR="00FA35A9" w:rsidRPr="008F7FC0" w:rsidRDefault="00FA35A9" w:rsidP="006A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Times </w:t>
            </w:r>
            <w:proofErr w:type="spellStart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Higher</w:t>
            </w:r>
            <w:proofErr w:type="spellEnd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Education</w:t>
            </w:r>
            <w:proofErr w:type="spellEnd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World</w:t>
            </w:r>
            <w:proofErr w:type="spellEnd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University</w:t>
            </w:r>
            <w:proofErr w:type="spellEnd"/>
            <w:r w:rsidRPr="008F7FC0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Rankings</w:t>
            </w:r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 xml:space="preserve"> es un ranking publicado desde 2004 por </w:t>
            </w:r>
            <w:proofErr w:type="spellStart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>The</w:t>
            </w:r>
            <w:proofErr w:type="spellEnd"/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 xml:space="preserve"> Times, se considera uno de los tres rankings internacionales más influyentes.</w:t>
            </w:r>
          </w:p>
          <w:p w:rsidR="00FA35A9" w:rsidRPr="008F7FC0" w:rsidRDefault="00FA35A9" w:rsidP="006A6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 xml:space="preserve">El </w:t>
            </w:r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</w:t>
            </w:r>
            <w:proofErr w:type="spellStart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>University</w:t>
            </w:r>
            <w:proofErr w:type="spellEnd"/>
            <w:r w:rsidRPr="008F7FC0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Rankings</w:t>
            </w:r>
            <w:r w:rsidRPr="008F7FC0">
              <w:rPr>
                <w:rFonts w:ascii="Verdana" w:hAnsi="Verdana"/>
                <w:sz w:val="20"/>
                <w:szCs w:val="20"/>
                <w:lang w:val="es-ES"/>
              </w:rPr>
              <w:t xml:space="preserve"> clasifica desde 2004 las 500 mejores universidades del mundo. Se considera uno de los tres rankings internacionales más influyentes.</w:t>
            </w:r>
          </w:p>
          <w:p w:rsidR="00E06A9A" w:rsidRPr="00826144" w:rsidRDefault="00DB3676" w:rsidP="008261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Además, hay QS Rankings especializados por regiones o continentes, como es el caso del 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</w:t>
            </w:r>
            <w:r w:rsidRPr="00EE7140">
              <w:rPr>
                <w:rFonts w:ascii="Verdana" w:hAnsi="Verdana"/>
                <w:b/>
                <w:sz w:val="20"/>
                <w:szCs w:val="20"/>
                <w:lang w:val="es-ES"/>
              </w:rPr>
              <w:t>Ranking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Arab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>Region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aquí indicado, en que se enumeran las mejores universidades de Oriente Medio en orden descendiente.</w:t>
            </w:r>
          </w:p>
        </w:tc>
      </w:tr>
      <w:tr w:rsidR="00E06A9A" w:rsidRPr="00790242" w:rsidTr="00F62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" w:type="pct"/>
          </w:tcPr>
          <w:p w:rsidR="00E06A9A" w:rsidRPr="00E06A9A" w:rsidRDefault="00E06A9A" w:rsidP="006A6D02">
            <w:pPr>
              <w:rPr>
                <w:rFonts w:ascii="Verdana" w:hAnsi="Verdana"/>
                <w:szCs w:val="24"/>
              </w:rPr>
            </w:pPr>
            <w:r w:rsidRPr="00E06A9A">
              <w:rPr>
                <w:rFonts w:ascii="Verdana" w:hAnsi="Verdana"/>
                <w:szCs w:val="24"/>
              </w:rPr>
              <w:t>Para saber más…</w:t>
            </w:r>
          </w:p>
        </w:tc>
        <w:tc>
          <w:tcPr>
            <w:tcW w:w="3951" w:type="pct"/>
            <w:gridSpan w:val="6"/>
          </w:tcPr>
          <w:p w:rsidR="00DB3676" w:rsidRPr="007F5534" w:rsidRDefault="00494FC7" w:rsidP="00DB3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ipervnculo"/>
                <w:rFonts w:ascii="Verdana" w:hAnsi="Verdana"/>
                <w:sz w:val="16"/>
              </w:rPr>
            </w:pPr>
            <w:hyperlink r:id="rId9" w:history="1">
              <w:r w:rsidR="00DB3676" w:rsidRPr="007F5534">
                <w:rPr>
                  <w:rStyle w:val="Hipervnculo"/>
                  <w:rFonts w:ascii="Verdana" w:hAnsi="Verdana"/>
                  <w:sz w:val="16"/>
                </w:rPr>
                <w:t>http://www.shanghairanking.com/arwu2019.html</w:t>
              </w:r>
            </w:hyperlink>
          </w:p>
          <w:p w:rsidR="00DB3676" w:rsidRPr="007F5534" w:rsidRDefault="00494FC7" w:rsidP="00DB3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ipervnculo"/>
                <w:rFonts w:ascii="Verdana" w:hAnsi="Verdana"/>
                <w:sz w:val="16"/>
              </w:rPr>
            </w:pPr>
            <w:hyperlink r:id="rId10" w:anchor="!/page/0/length/25/sort_by/rank/sort_order/asc/cols/stats" w:history="1">
              <w:r w:rsidR="00DB3676" w:rsidRPr="007F5534">
                <w:rPr>
                  <w:rStyle w:val="Hipervnculo"/>
                  <w:rFonts w:ascii="Verdana" w:hAnsi="Verdana"/>
                  <w:sz w:val="16"/>
                </w:rPr>
                <w:t>https://www.timeshighereducation.com/world-university-rankings/2019/young-university-rankings#!/page/0/length/25/sort_by/rank/sort_order/asc/cols/stats</w:t>
              </w:r>
            </w:hyperlink>
          </w:p>
          <w:p w:rsidR="00DB3676" w:rsidRPr="007F5534" w:rsidRDefault="00494FC7" w:rsidP="00DB3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Hipervnculo"/>
                <w:rFonts w:ascii="Verdana" w:hAnsi="Verdana"/>
                <w:sz w:val="16"/>
              </w:rPr>
            </w:pPr>
            <w:hyperlink r:id="rId11" w:history="1">
              <w:r w:rsidR="00DB3676" w:rsidRPr="007F5534">
                <w:rPr>
                  <w:rStyle w:val="Hipervnculo"/>
                  <w:rFonts w:ascii="Verdana" w:hAnsi="Verdana"/>
                  <w:sz w:val="16"/>
                </w:rPr>
                <w:t>https://www.topuniversities.com/university-rankings/world-university-rankings/2019</w:t>
              </w:r>
            </w:hyperlink>
          </w:p>
          <w:p w:rsidR="008550B4" w:rsidRPr="008550B4" w:rsidRDefault="00494FC7" w:rsidP="00DB36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  <w:hyperlink r:id="rId12" w:history="1">
              <w:r w:rsidR="00DB3676" w:rsidRPr="007F5534">
                <w:rPr>
                  <w:rStyle w:val="Hipervnculo"/>
                  <w:rFonts w:ascii="Verdana" w:hAnsi="Verdana"/>
                  <w:sz w:val="16"/>
                </w:rPr>
                <w:t>https://www.topuniversities.com/university-rankings/arab-region-university-rankings/2019</w:t>
              </w:r>
            </w:hyperlink>
          </w:p>
        </w:tc>
      </w:tr>
    </w:tbl>
    <w:p w:rsidR="00A84BD9" w:rsidRPr="00790242" w:rsidRDefault="00A84BD9" w:rsidP="00AC7449"/>
    <w:sectPr w:rsidR="00A84BD9" w:rsidRPr="00790242" w:rsidSect="00AC7449">
      <w:headerReference w:type="default" r:id="rId13"/>
      <w:footerReference w:type="default" r:id="rId14"/>
      <w:pgSz w:w="12240" w:h="15840"/>
      <w:pgMar w:top="142" w:right="1701" w:bottom="1417" w:left="1701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C32" w:rsidRDefault="001B2C32" w:rsidP="0091126F">
      <w:pPr>
        <w:spacing w:after="0" w:line="240" w:lineRule="auto"/>
      </w:pPr>
      <w:r>
        <w:separator/>
      </w:r>
    </w:p>
  </w:endnote>
  <w:endnote w:type="continuationSeparator" w:id="0">
    <w:p w:rsidR="001B2C32" w:rsidRDefault="001B2C32" w:rsidP="0091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478" w:rsidRPr="00E90875" w:rsidRDefault="00BE5478" w:rsidP="00464492">
    <w:pPr>
      <w:pStyle w:val="Ttulo2"/>
      <w:jc w:val="center"/>
      <w:rPr>
        <w:sz w:val="44"/>
        <w:szCs w:val="40"/>
        <w:lang w:val="es-ES"/>
      </w:rPr>
    </w:pPr>
    <w:r w:rsidRPr="00E90875">
      <w:rPr>
        <w:sz w:val="44"/>
        <w:szCs w:val="40"/>
        <w:lang w:val="es-ES"/>
      </w:rPr>
      <w:t>www.uc3m.es</w:t>
    </w:r>
  </w:p>
  <w:p w:rsidR="00BE5478" w:rsidRPr="00705AC0" w:rsidRDefault="00BE5478" w:rsidP="001042DA">
    <w:pPr>
      <w:pStyle w:val="Piedepgina"/>
      <w:tabs>
        <w:tab w:val="clear" w:pos="8838"/>
        <w:tab w:val="left" w:pos="8364"/>
        <w:tab w:val="left" w:pos="8505"/>
      </w:tabs>
      <w:ind w:left="-142" w:right="474"/>
      <w:jc w:val="both"/>
      <w:rPr>
        <w:sz w:val="18"/>
        <w:szCs w:val="18"/>
        <w:lang w:val="es-ES"/>
      </w:rPr>
    </w:pPr>
    <w:r>
      <w:rPr>
        <w:sz w:val="18"/>
        <w:szCs w:val="18"/>
        <w:lang w:val="es-ES"/>
      </w:rPr>
      <w:tab/>
    </w:r>
    <w:r>
      <w:rPr>
        <w:sz w:val="18"/>
        <w:szCs w:val="18"/>
        <w:lang w:val="es-ES"/>
      </w:rPr>
      <w:tab/>
      <w:t xml:space="preserve">         </w:t>
    </w:r>
    <w:r w:rsidR="00DB3676">
      <w:rPr>
        <w:b/>
        <w:sz w:val="18"/>
        <w:szCs w:val="18"/>
        <w:lang w:val="es-ES"/>
      </w:rPr>
      <w:t>Noviembre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C32" w:rsidRDefault="001B2C32" w:rsidP="0091126F">
      <w:pPr>
        <w:spacing w:after="0" w:line="240" w:lineRule="auto"/>
      </w:pPr>
      <w:r>
        <w:separator/>
      </w:r>
    </w:p>
  </w:footnote>
  <w:footnote w:type="continuationSeparator" w:id="0">
    <w:p w:rsidR="001B2C32" w:rsidRDefault="001B2C32" w:rsidP="0091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2A3" w:rsidRPr="008450AE" w:rsidRDefault="00F622A3" w:rsidP="00F622A3">
    <w:pPr>
      <w:pStyle w:val="Ttulo2"/>
      <w:spacing w:before="0"/>
      <w:ind w:left="-709" w:right="-658"/>
      <w:jc w:val="right"/>
      <w:rPr>
        <w:sz w:val="56"/>
        <w:szCs w:val="56"/>
      </w:rPr>
    </w:pPr>
    <w:r>
      <w:rPr>
        <w:b w:val="0"/>
        <w:bCs w:val="0"/>
        <w:noProof/>
        <w:sz w:val="56"/>
        <w:szCs w:val="56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2291715</wp:posOffset>
          </wp:positionH>
          <wp:positionV relativeFrom="paragraph">
            <wp:posOffset>-230505</wp:posOffset>
          </wp:positionV>
          <wp:extent cx="1419225" cy="942975"/>
          <wp:effectExtent l="0" t="0" r="9525" b="9525"/>
          <wp:wrapThrough wrapText="bothSides">
            <wp:wrapPolygon edited="0">
              <wp:start x="0" y="0"/>
              <wp:lineTo x="0" y="21382"/>
              <wp:lineTo x="21455" y="21382"/>
              <wp:lineTo x="21455" y="0"/>
              <wp:lineTo x="0" y="0"/>
            </wp:wrapPolygon>
          </wp:wrapThrough>
          <wp:docPr id="3" name="Imagen 3" descr="C:\Users\nortega\AppData\Local\Microsoft\Windows\INetCache\Content.MSO\B155979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tega\AppData\Local\Microsoft\Windows\INetCache\Content.MSO\B155979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0560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638A8B79" wp14:editId="55159864">
          <wp:simplePos x="0" y="0"/>
          <wp:positionH relativeFrom="margin">
            <wp:posOffset>-514350</wp:posOffset>
          </wp:positionH>
          <wp:positionV relativeFrom="margin">
            <wp:posOffset>-962025</wp:posOffset>
          </wp:positionV>
          <wp:extent cx="1933575" cy="619125"/>
          <wp:effectExtent l="0" t="0" r="9525" b="9525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56"/>
        <w:szCs w:val="56"/>
      </w:rPr>
      <w:t>EGIPTO</w:t>
    </w:r>
  </w:p>
  <w:p w:rsidR="00BE5478" w:rsidRPr="008450AE" w:rsidRDefault="00BE5478" w:rsidP="006A6D02">
    <w:pPr>
      <w:pStyle w:val="Ttulo2"/>
      <w:spacing w:before="0"/>
      <w:ind w:left="-709" w:right="-658"/>
      <w:jc w:val="right"/>
      <w:rPr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5257E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2711B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1D07"/>
    <w:multiLevelType w:val="hybridMultilevel"/>
    <w:tmpl w:val="853A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6502F"/>
    <w:multiLevelType w:val="hybridMultilevel"/>
    <w:tmpl w:val="AD46D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74CC4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41498"/>
    <w:multiLevelType w:val="hybridMultilevel"/>
    <w:tmpl w:val="9F7E1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503D8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86929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348B6"/>
    <w:multiLevelType w:val="hybridMultilevel"/>
    <w:tmpl w:val="72FA6284"/>
    <w:lvl w:ilvl="0" w:tplc="0409000F">
      <w:start w:val="1"/>
      <w:numFmt w:val="decimal"/>
      <w:lvlText w:val="%1."/>
      <w:lvlJc w:val="left"/>
      <w:pPr>
        <w:ind w:left="680" w:hanging="360"/>
      </w:p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9" w15:restartNumberingAfterBreak="0">
    <w:nsid w:val="7EF24C20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A5"/>
    <w:rsid w:val="000009EB"/>
    <w:rsid w:val="00001F01"/>
    <w:rsid w:val="00004AE8"/>
    <w:rsid w:val="00005158"/>
    <w:rsid w:val="00034933"/>
    <w:rsid w:val="00062E3E"/>
    <w:rsid w:val="00074F98"/>
    <w:rsid w:val="000806B0"/>
    <w:rsid w:val="00090B66"/>
    <w:rsid w:val="000914A5"/>
    <w:rsid w:val="000D3B7F"/>
    <w:rsid w:val="001042DA"/>
    <w:rsid w:val="00114E80"/>
    <w:rsid w:val="001544C7"/>
    <w:rsid w:val="001657B1"/>
    <w:rsid w:val="00173D41"/>
    <w:rsid w:val="0019570D"/>
    <w:rsid w:val="001A659A"/>
    <w:rsid w:val="001B17D8"/>
    <w:rsid w:val="001B2C32"/>
    <w:rsid w:val="001B5731"/>
    <w:rsid w:val="001B6CA8"/>
    <w:rsid w:val="001C7CE8"/>
    <w:rsid w:val="001D6DAC"/>
    <w:rsid w:val="002003E0"/>
    <w:rsid w:val="00210A54"/>
    <w:rsid w:val="002141D3"/>
    <w:rsid w:val="00225F03"/>
    <w:rsid w:val="00227F6B"/>
    <w:rsid w:val="00231C53"/>
    <w:rsid w:val="002433FB"/>
    <w:rsid w:val="00247227"/>
    <w:rsid w:val="00270AA5"/>
    <w:rsid w:val="00273E70"/>
    <w:rsid w:val="002B140F"/>
    <w:rsid w:val="002C0560"/>
    <w:rsid w:val="002E544E"/>
    <w:rsid w:val="002F3D9C"/>
    <w:rsid w:val="002F6FBB"/>
    <w:rsid w:val="00311DA9"/>
    <w:rsid w:val="00316A2E"/>
    <w:rsid w:val="00323059"/>
    <w:rsid w:val="003527BE"/>
    <w:rsid w:val="00374CD6"/>
    <w:rsid w:val="003A0160"/>
    <w:rsid w:val="003A7FA4"/>
    <w:rsid w:val="003B2AE1"/>
    <w:rsid w:val="003B74AB"/>
    <w:rsid w:val="003F2DBD"/>
    <w:rsid w:val="003F34E6"/>
    <w:rsid w:val="004100EF"/>
    <w:rsid w:val="00464492"/>
    <w:rsid w:val="004923D1"/>
    <w:rsid w:val="00494FC7"/>
    <w:rsid w:val="004B6D70"/>
    <w:rsid w:val="004D5A12"/>
    <w:rsid w:val="004D5F00"/>
    <w:rsid w:val="00507DBB"/>
    <w:rsid w:val="0051121D"/>
    <w:rsid w:val="005407DA"/>
    <w:rsid w:val="00545C7E"/>
    <w:rsid w:val="00565379"/>
    <w:rsid w:val="00570CE7"/>
    <w:rsid w:val="00581FC9"/>
    <w:rsid w:val="005A7B8E"/>
    <w:rsid w:val="005B217B"/>
    <w:rsid w:val="005C440E"/>
    <w:rsid w:val="005D79A7"/>
    <w:rsid w:val="005F136B"/>
    <w:rsid w:val="00606563"/>
    <w:rsid w:val="00622F05"/>
    <w:rsid w:val="00623674"/>
    <w:rsid w:val="0063590D"/>
    <w:rsid w:val="0069659F"/>
    <w:rsid w:val="006A6D02"/>
    <w:rsid w:val="006A7080"/>
    <w:rsid w:val="006C32E1"/>
    <w:rsid w:val="006C39F9"/>
    <w:rsid w:val="006C40F4"/>
    <w:rsid w:val="006C5B0C"/>
    <w:rsid w:val="006D3DDF"/>
    <w:rsid w:val="006F3E7C"/>
    <w:rsid w:val="006F729E"/>
    <w:rsid w:val="007058BD"/>
    <w:rsid w:val="00705AC0"/>
    <w:rsid w:val="007257BD"/>
    <w:rsid w:val="00744F62"/>
    <w:rsid w:val="007722F2"/>
    <w:rsid w:val="00781A95"/>
    <w:rsid w:val="00783619"/>
    <w:rsid w:val="00790242"/>
    <w:rsid w:val="007B55A1"/>
    <w:rsid w:val="007C254F"/>
    <w:rsid w:val="007F7D3F"/>
    <w:rsid w:val="00804707"/>
    <w:rsid w:val="008257F5"/>
    <w:rsid w:val="00826144"/>
    <w:rsid w:val="0083178C"/>
    <w:rsid w:val="008450AE"/>
    <w:rsid w:val="008550B4"/>
    <w:rsid w:val="00882268"/>
    <w:rsid w:val="00890937"/>
    <w:rsid w:val="008C348D"/>
    <w:rsid w:val="008F7FC0"/>
    <w:rsid w:val="0091126F"/>
    <w:rsid w:val="00911C91"/>
    <w:rsid w:val="00923817"/>
    <w:rsid w:val="00935D16"/>
    <w:rsid w:val="00940231"/>
    <w:rsid w:val="00947F8C"/>
    <w:rsid w:val="009928ED"/>
    <w:rsid w:val="009A2A74"/>
    <w:rsid w:val="009A56F7"/>
    <w:rsid w:val="009C07B6"/>
    <w:rsid w:val="009C0BBA"/>
    <w:rsid w:val="009F103C"/>
    <w:rsid w:val="00A04241"/>
    <w:rsid w:val="00A17816"/>
    <w:rsid w:val="00A27BC6"/>
    <w:rsid w:val="00A44EB2"/>
    <w:rsid w:val="00A53624"/>
    <w:rsid w:val="00A66AAF"/>
    <w:rsid w:val="00A66E48"/>
    <w:rsid w:val="00A80BF4"/>
    <w:rsid w:val="00A8351A"/>
    <w:rsid w:val="00A84BD9"/>
    <w:rsid w:val="00A85F97"/>
    <w:rsid w:val="00AA35F7"/>
    <w:rsid w:val="00AA50E2"/>
    <w:rsid w:val="00AB6B06"/>
    <w:rsid w:val="00AC7449"/>
    <w:rsid w:val="00AE13C5"/>
    <w:rsid w:val="00B1499A"/>
    <w:rsid w:val="00B47D72"/>
    <w:rsid w:val="00BA137E"/>
    <w:rsid w:val="00BA2F0B"/>
    <w:rsid w:val="00BA6FEA"/>
    <w:rsid w:val="00BB5B1A"/>
    <w:rsid w:val="00BE2B69"/>
    <w:rsid w:val="00BE5478"/>
    <w:rsid w:val="00C04A27"/>
    <w:rsid w:val="00C100F3"/>
    <w:rsid w:val="00C2706D"/>
    <w:rsid w:val="00C33951"/>
    <w:rsid w:val="00C60E09"/>
    <w:rsid w:val="00C91D7D"/>
    <w:rsid w:val="00C94895"/>
    <w:rsid w:val="00CB038B"/>
    <w:rsid w:val="00CD126C"/>
    <w:rsid w:val="00D17C39"/>
    <w:rsid w:val="00D54911"/>
    <w:rsid w:val="00D62567"/>
    <w:rsid w:val="00D642CA"/>
    <w:rsid w:val="00D76F29"/>
    <w:rsid w:val="00D92831"/>
    <w:rsid w:val="00D94BBA"/>
    <w:rsid w:val="00DB3676"/>
    <w:rsid w:val="00DE0DD2"/>
    <w:rsid w:val="00DE2A40"/>
    <w:rsid w:val="00E06A9A"/>
    <w:rsid w:val="00E113B1"/>
    <w:rsid w:val="00E30B88"/>
    <w:rsid w:val="00E324E7"/>
    <w:rsid w:val="00E5294E"/>
    <w:rsid w:val="00E53440"/>
    <w:rsid w:val="00E7546F"/>
    <w:rsid w:val="00E90875"/>
    <w:rsid w:val="00E90899"/>
    <w:rsid w:val="00E93EC0"/>
    <w:rsid w:val="00EA1C57"/>
    <w:rsid w:val="00F00FFC"/>
    <w:rsid w:val="00F23A7A"/>
    <w:rsid w:val="00F243EB"/>
    <w:rsid w:val="00F3533E"/>
    <w:rsid w:val="00F535A0"/>
    <w:rsid w:val="00F56F38"/>
    <w:rsid w:val="00F619E8"/>
    <w:rsid w:val="00F622A3"/>
    <w:rsid w:val="00F66C5E"/>
    <w:rsid w:val="00F8701D"/>
    <w:rsid w:val="00F90FB3"/>
    <w:rsid w:val="00F9359A"/>
    <w:rsid w:val="00FA35A9"/>
    <w:rsid w:val="00FA4FD4"/>
    <w:rsid w:val="00FB1AB1"/>
    <w:rsid w:val="00FD44DD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5F3C997-7E9D-4302-BF9E-9AD61D98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1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26F"/>
    <w:rPr>
      <w:rFonts w:ascii="Tahoma" w:hAnsi="Tahoma" w:cs="Tahoma"/>
      <w:sz w:val="16"/>
      <w:szCs w:val="16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26F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26F"/>
    <w:rPr>
      <w:lang w:val="fr-FR"/>
    </w:rPr>
  </w:style>
  <w:style w:type="character" w:customStyle="1" w:styleId="Ttulo2Car">
    <w:name w:val="Título 2 Car"/>
    <w:basedOn w:val="Fuentedeprrafopredeter"/>
    <w:link w:val="Ttulo2"/>
    <w:uiPriority w:val="9"/>
    <w:rsid w:val="00911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inespaciado">
    <w:name w:val="No Spacing"/>
    <w:uiPriority w:val="1"/>
    <w:qFormat/>
    <w:rsid w:val="00A85F97"/>
    <w:pPr>
      <w:spacing w:after="0" w:line="240" w:lineRule="auto"/>
    </w:pPr>
    <w:rPr>
      <w:lang w:val="fr-FR"/>
    </w:rPr>
  </w:style>
  <w:style w:type="character" w:styleId="Hipervnculo">
    <w:name w:val="Hyperlink"/>
    <w:basedOn w:val="Fuentedeprrafopredeter"/>
    <w:uiPriority w:val="99"/>
    <w:unhideWhenUsed/>
    <w:rsid w:val="00F8701D"/>
    <w:rPr>
      <w:color w:val="0000FF" w:themeColor="hyperlink"/>
      <w:u w:val="single"/>
    </w:rPr>
  </w:style>
  <w:style w:type="table" w:styleId="Cuadrculaclara-nfasis1">
    <w:name w:val="Light Grid Accent 1"/>
    <w:basedOn w:val="Tablanormal"/>
    <w:uiPriority w:val="62"/>
    <w:rsid w:val="00705A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464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2936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65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puniversities.com/university-rankings/arab-region-university-rankings/20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puniversities.com/university-rankings/world-university-rankings/20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imeshighereducation.com/world-university-rankings/2019/young-university-rank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anghairanking.com/arwu2019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307E6-4AA7-4A85-8DAD-3474123F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504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ORTEGA BENITO, NEREA</cp:lastModifiedBy>
  <cp:revision>18</cp:revision>
  <dcterms:created xsi:type="dcterms:W3CDTF">2012-01-25T01:57:00Z</dcterms:created>
  <dcterms:modified xsi:type="dcterms:W3CDTF">2019-11-27T09:28:00Z</dcterms:modified>
</cp:coreProperties>
</file>