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654"/>
        <w:gridCol w:w="349"/>
        <w:gridCol w:w="1071"/>
        <w:gridCol w:w="1066"/>
        <w:gridCol w:w="85"/>
        <w:gridCol w:w="2925"/>
      </w:tblGrid>
      <w:tr w:rsidR="00D17C39" w:rsidRPr="00705AC0" w:rsidTr="00C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C847A4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C847A4">
              <w:rPr>
                <w:rFonts w:ascii="Verdana" w:hAnsi="Verdana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45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  <w:gridSpan w:val="2"/>
          </w:tcPr>
          <w:p w:rsidR="003A0160" w:rsidRDefault="00C847A4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18.470</w:t>
            </w:r>
            <w:r w:rsidR="00050B82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050B82" w:rsidRPr="00050B82">
              <w:rPr>
                <w:rFonts w:ascii="Verdana" w:hAnsi="Verdana"/>
                <w:sz w:val="20"/>
                <w:szCs w:val="20"/>
                <w:lang w:val="es-ES"/>
              </w:rPr>
              <w:t>737</w:t>
            </w:r>
          </w:p>
          <w:p w:rsidR="00050B82" w:rsidRDefault="00050B8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C847A4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1.400.554</w:t>
            </w: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50B82" w:rsidRDefault="00050B8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C847A4"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050B82" w:rsidRPr="00050B82">
              <w:rPr>
                <w:rFonts w:ascii="Verdana" w:hAnsi="Verdana"/>
                <w:sz w:val="20"/>
                <w:szCs w:val="20"/>
                <w:lang w:val="es-ES"/>
              </w:rPr>
              <w:t>4</w:t>
            </w:r>
            <w:r w:rsidR="00050B82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C847A4">
              <w:rPr>
                <w:rFonts w:ascii="Verdana" w:hAnsi="Verdana"/>
                <w:sz w:val="20"/>
                <w:szCs w:val="20"/>
                <w:lang w:val="es-ES"/>
              </w:rPr>
              <w:t>747</w:t>
            </w:r>
          </w:p>
          <w:p w:rsidR="00E06A9A" w:rsidRPr="00E06A9A" w:rsidRDefault="00050B82" w:rsidP="00C847A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C847A4">
              <w:rPr>
                <w:rFonts w:ascii="Verdana" w:hAnsi="Verdana"/>
                <w:sz w:val="20"/>
                <w:szCs w:val="20"/>
                <w:lang w:val="es-ES"/>
              </w:rPr>
              <w:t>88</w:t>
            </w:r>
          </w:p>
        </w:tc>
        <w:tc>
          <w:tcPr>
            <w:tcW w:w="1459" w:type="pct"/>
            <w:gridSpan w:val="2"/>
          </w:tcPr>
          <w:p w:rsidR="00E06A9A" w:rsidRPr="00E06A9A" w:rsidRDefault="00C2706D" w:rsidP="008A2EF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70F3822" wp14:editId="1DE96C5C">
                  <wp:extent cx="1065600" cy="1227600"/>
                  <wp:effectExtent l="0" t="0" r="127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044"/>
                          <a:stretch/>
                        </pic:blipFill>
                        <pic:spPr bwMode="auto">
                          <a:xfrm>
                            <a:off x="0" y="0"/>
                            <a:ext cx="1065600" cy="122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1368F7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6"/>
          </w:tcPr>
          <w:p w:rsidR="00680C2F" w:rsidRPr="00CF574B" w:rsidRDefault="00CF574B" w:rsidP="001368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En Chile existen </w:t>
            </w:r>
            <w:r w:rsidR="00A22319"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>64 u</w:t>
            </w:r>
            <w:r w:rsidR="001368F7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niversidades (16 estatales y 48 </w:t>
            </w:r>
            <w:r w:rsidR="00A22319"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>privadas), 48 institutos profesionales y 117 centros de formación técnica</w:t>
            </w:r>
            <w:r w:rsidR="00A22319" w:rsidRPr="00CF574B">
              <w:rPr>
                <w:rFonts w:ascii="Verdana" w:hAnsi="Verdana"/>
                <w:sz w:val="20"/>
                <w:szCs w:val="20"/>
                <w:lang w:val="es-ES"/>
              </w:rPr>
              <w:t>. Las 25</w:t>
            </w:r>
            <w:r w:rsidR="00680C2F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 instituciones </w:t>
            </w:r>
            <w:r w:rsidR="00A22319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llamadas tradicionales, reciben hasta un </w:t>
            </w:r>
            <w:r w:rsidR="00680C2F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30% </w:t>
            </w:r>
            <w:r w:rsidR="00A22319" w:rsidRPr="00CF574B">
              <w:rPr>
                <w:rFonts w:ascii="Verdana" w:hAnsi="Verdana"/>
                <w:sz w:val="20"/>
                <w:szCs w:val="20"/>
                <w:lang w:val="es-ES"/>
              </w:rPr>
              <w:t>de financiación estatal, las no tradicionales o</w:t>
            </w:r>
            <w:r w:rsidR="00680C2F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 universidades privadas</w:t>
            </w:r>
            <w:r w:rsidR="00A22319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680C2F" w:rsidRPr="00CF574B">
              <w:rPr>
                <w:rFonts w:ascii="Verdana" w:hAnsi="Verdana"/>
                <w:sz w:val="20"/>
                <w:szCs w:val="20"/>
                <w:lang w:val="es-ES"/>
              </w:rPr>
              <w:t>creadas a partir de 1980</w:t>
            </w:r>
            <w:r w:rsidR="00A22319" w:rsidRPr="00CF574B">
              <w:rPr>
                <w:rFonts w:ascii="Verdana" w:hAnsi="Verdana"/>
                <w:sz w:val="20"/>
                <w:szCs w:val="20"/>
                <w:lang w:val="es-ES"/>
              </w:rPr>
              <w:t xml:space="preserve"> se autofinancian. Según la OCDE, </w:t>
            </w:r>
            <w:r w:rsidR="00A22319" w:rsidRPr="00CF574B">
              <w:rPr>
                <w:lang w:val="es-ES"/>
              </w:rPr>
              <w:t xml:space="preserve"> </w:t>
            </w:r>
            <w:r w:rsidR="00A22319"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>el promedio del precio de matrícula anual es el 30% del ingreso per cápita</w:t>
            </w:r>
            <w:r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(4.300</w:t>
            </w:r>
            <w:r w:rsidR="001368F7"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USD</w:t>
            </w:r>
            <w:r w:rsidRPr="00CF574B">
              <w:rPr>
                <w:rFonts w:ascii="Verdana" w:hAnsi="Verdana"/>
                <w:b/>
                <w:sz w:val="20"/>
                <w:szCs w:val="20"/>
                <w:lang w:val="es-ES"/>
              </w:rPr>
              <w:t>)</w:t>
            </w:r>
            <w:r w:rsidRPr="00CF574B">
              <w:rPr>
                <w:rFonts w:ascii="Verdana" w:hAnsi="Verdana"/>
                <w:sz w:val="20"/>
                <w:szCs w:val="20"/>
                <w:lang w:val="es-ES"/>
              </w:rPr>
              <w:t>, lo que hace que la mayoría de estudiantes de rentas medias o bajas acudan al sistema estatal de becas o al Crédito con Aval del Estado, creado en 2006.</w:t>
            </w:r>
          </w:p>
        </w:tc>
      </w:tr>
      <w:tr w:rsidR="00E06A9A" w:rsidRPr="00680C2F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A96C6D" w:rsidRDefault="00CF574B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Licenciatura, 5</w:t>
            </w:r>
            <w:r w:rsidR="00A96C6D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años </w:t>
            </w:r>
          </w:p>
          <w:p w:rsidR="00EE7DCF" w:rsidRPr="00E06A9A" w:rsidRDefault="00EE7DCF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Título Profesional (tras un examen de capacitación)</w:t>
            </w:r>
          </w:p>
          <w:p w:rsidR="00A96C6D" w:rsidRPr="00E06A9A" w:rsidRDefault="00CF574B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Magíster, 2</w:t>
            </w:r>
            <w:r w:rsidR="00A96C6D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A96C6D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E06A9A" w:rsidRPr="00E06A9A" w:rsidRDefault="00CF574B" w:rsidP="00EE7D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Doctorado</w:t>
            </w:r>
            <w:r w:rsidR="00A96C6D"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, 3 años </w:t>
            </w:r>
          </w:p>
        </w:tc>
      </w:tr>
      <w:tr w:rsidR="00734A5F" w:rsidRPr="001368F7" w:rsidTr="0073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734A5F" w:rsidRPr="00C847A4" w:rsidRDefault="00C847A4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C847A4">
              <w:rPr>
                <w:rFonts w:ascii="Verdana" w:hAnsi="Verdana"/>
                <w:sz w:val="20"/>
                <w:szCs w:val="20"/>
                <w:lang w:val="es-ES"/>
              </w:rPr>
              <w:t xml:space="preserve">ARWU </w:t>
            </w:r>
            <w:proofErr w:type="spellStart"/>
            <w:r w:rsidRPr="00C847A4">
              <w:rPr>
                <w:rFonts w:ascii="Verdana" w:hAnsi="Verdana"/>
                <w:sz w:val="20"/>
                <w:szCs w:val="20"/>
                <w:lang w:val="es-ES"/>
              </w:rPr>
              <w:t>Jiao</w:t>
            </w:r>
            <w:proofErr w:type="spellEnd"/>
            <w:r w:rsidRPr="00C847A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847A4">
              <w:rPr>
                <w:rFonts w:ascii="Verdana" w:hAnsi="Verdana"/>
                <w:sz w:val="20"/>
                <w:szCs w:val="20"/>
                <w:lang w:val="es-ES"/>
              </w:rPr>
              <w:t>Tong</w:t>
            </w:r>
            <w:proofErr w:type="spellEnd"/>
            <w:r w:rsidRPr="00C847A4">
              <w:rPr>
                <w:rFonts w:ascii="Verdana" w:hAnsi="Verdana"/>
                <w:sz w:val="20"/>
                <w:szCs w:val="20"/>
                <w:lang w:val="es-ES"/>
              </w:rPr>
              <w:t xml:space="preserve"> 2018</w:t>
            </w:r>
          </w:p>
          <w:p w:rsidR="00734A5F" w:rsidRPr="00C847A4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6"/>
                <w:lang w:val="es-ES"/>
              </w:rPr>
            </w:pP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401-500 Universidad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501-600 Pontificia Universidad Católica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801-900 Universidad Andrés Bello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801-900 Universidad de Concepción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 xml:space="preserve">901-1000 Universidad técnica de Federico Santa </w:t>
            </w:r>
            <w:proofErr w:type="spellStart"/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Maria</w:t>
            </w:r>
            <w:proofErr w:type="spellEnd"/>
          </w:p>
          <w:p w:rsidR="00734A5F" w:rsidRPr="00C847A4" w:rsidRDefault="00734A5F" w:rsidP="001F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246" w:type="pct"/>
            <w:gridSpan w:val="4"/>
          </w:tcPr>
          <w:p w:rsidR="00734A5F" w:rsidRPr="00C847A4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 w:rsidRPr="00C847A4">
              <w:rPr>
                <w:rFonts w:ascii="Verdana" w:hAnsi="Verdana"/>
                <w:sz w:val="20"/>
                <w:lang w:val="es-ES"/>
              </w:rPr>
              <w:t>T</w:t>
            </w:r>
            <w:r w:rsidR="00C847A4" w:rsidRPr="00C847A4">
              <w:rPr>
                <w:rFonts w:ascii="Verdana" w:hAnsi="Verdana"/>
                <w:sz w:val="20"/>
                <w:lang w:val="es-ES"/>
              </w:rPr>
              <w:t xml:space="preserve">HE </w:t>
            </w:r>
            <w:proofErr w:type="spellStart"/>
            <w:r w:rsidR="00C847A4" w:rsidRPr="00C847A4">
              <w:rPr>
                <w:rFonts w:ascii="Verdana" w:hAnsi="Verdana"/>
                <w:sz w:val="20"/>
                <w:lang w:val="es-ES"/>
              </w:rPr>
              <w:t>World</w:t>
            </w:r>
            <w:proofErr w:type="spellEnd"/>
            <w:r w:rsidR="00C847A4" w:rsidRPr="00C847A4">
              <w:rPr>
                <w:rFonts w:ascii="Verdana" w:hAnsi="Verdana"/>
                <w:sz w:val="20"/>
                <w:lang w:val="es-ES"/>
              </w:rPr>
              <w:t xml:space="preserve"> </w:t>
            </w:r>
            <w:proofErr w:type="spellStart"/>
            <w:r w:rsidR="00C847A4" w:rsidRPr="00C847A4">
              <w:rPr>
                <w:rFonts w:ascii="Verdana" w:hAnsi="Verdana"/>
                <w:sz w:val="20"/>
                <w:lang w:val="es-ES"/>
              </w:rPr>
              <w:t>University</w:t>
            </w:r>
            <w:proofErr w:type="spellEnd"/>
            <w:r w:rsidR="00C847A4" w:rsidRPr="00C847A4">
              <w:rPr>
                <w:rFonts w:ascii="Verdana" w:hAnsi="Verdana"/>
                <w:sz w:val="20"/>
                <w:lang w:val="es-ES"/>
              </w:rPr>
              <w:t xml:space="preserve"> Ranking 2019</w:t>
            </w:r>
          </w:p>
          <w:p w:rsidR="00734A5F" w:rsidRPr="00C847A4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lang w:val="es-ES"/>
              </w:rPr>
            </w:pP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401-500 Universidad de Desarrollo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highlight w:val="blue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401-500 Universidad Diego Portales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highlight w:val="blue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601-800 Universidad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601-800 Universidad técnica de Federico Santa María.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601-800 Pontificia Universidad Católica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801-1000 Universidad Austral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801-1000 Universidad de Talca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801-1000 Universidad de Andrés Bello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1001+ Pontificia Universidad Católica de Valparaíso</w:t>
            </w:r>
          </w:p>
          <w:p w:rsidR="00734A5F" w:rsidRPr="0097451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pct"/>
          </w:tcPr>
          <w:p w:rsidR="00734A5F" w:rsidRDefault="00C847A4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C847A4" w:rsidRPr="00C847A4" w:rsidRDefault="00C847A4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lang w:val="es-ES"/>
              </w:rPr>
            </w:pP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highlight w:val="blue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132 Pontificia Universidad Católica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208 Universidad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511-520 Universidad de Santiago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651-700 Universidad de Concepción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751-800 Pontificia Universidad Católica de Valparaíso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801-1000 Universidad Austral de Chile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r w:rsidRPr="00C847A4">
              <w:rPr>
                <w:rFonts w:ascii="Verdana" w:hAnsi="Verdana"/>
                <w:sz w:val="16"/>
              </w:rPr>
              <w:t>801-1000 Universidad de Talca.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highlight w:val="blue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801-1000 Universidad Diego Portales</w:t>
            </w:r>
          </w:p>
          <w:p w:rsidR="00C847A4" w:rsidRPr="00C847A4" w:rsidRDefault="00C847A4" w:rsidP="00C847A4">
            <w:pPr>
              <w:pStyle w:val="Cuerp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</w:rPr>
            </w:pPr>
            <w:r w:rsidRPr="00C847A4">
              <w:rPr>
                <w:rFonts w:ascii="Verdana" w:hAnsi="Verdana"/>
                <w:color w:val="FFFFFF" w:themeColor="background1"/>
                <w:sz w:val="16"/>
                <w:highlight w:val="blue"/>
              </w:rPr>
              <w:t>801-1000 Universidad Técnica Federico Santa María.</w:t>
            </w:r>
          </w:p>
          <w:p w:rsidR="00734A5F" w:rsidRPr="00C847A4" w:rsidRDefault="00734A5F" w:rsidP="001F5A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7C72E7" w:rsidRPr="001368F7" w:rsidTr="007C7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C72E7" w:rsidRDefault="007C72E7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7C72E7" w:rsidRDefault="007C72E7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2019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7C72E7" w:rsidRP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1 Pontificia Universidad Católica de Chile</w:t>
            </w:r>
          </w:p>
          <w:p w:rsidR="007C72E7" w:rsidRP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7 Universidad de Chile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13 Universidad de Santiago de Chile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14 Universidad de Concepción</w:t>
            </w:r>
          </w:p>
          <w:p w:rsidR="007C72E7" w:rsidRP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25 Pontificia Universidad Católica de Valparaíso</w:t>
            </w: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35 Universidad Austral de Chile</w:t>
            </w:r>
          </w:p>
        </w:tc>
        <w:tc>
          <w:tcPr>
            <w:tcW w:w="1975" w:type="pct"/>
            <w:gridSpan w:val="3"/>
          </w:tcPr>
          <w:p w:rsidR="007C72E7" w:rsidRP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36 Universidad Técnica Federico Santa María</w:t>
            </w:r>
          </w:p>
          <w:p w:rsidR="007C72E7" w:rsidRP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7C72E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37 Universidad Diego Portales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61 Universidad de Talca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84 Universidad de Valparaíso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99 Universidad Católica del Norte</w:t>
            </w:r>
          </w:p>
          <w:p w:rsidR="007C72E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122 Universidad del Desarrollo</w:t>
            </w:r>
          </w:p>
          <w:p w:rsidR="007C72E7" w:rsidRPr="001368F7" w:rsidRDefault="007C72E7" w:rsidP="00680C2F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201-250 Universidad Autón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es-ES"/>
              </w:rPr>
              <w:t>oma de Chile</w:t>
            </w:r>
          </w:p>
        </w:tc>
      </w:tr>
      <w:tr w:rsidR="00E06A9A" w:rsidRPr="001368F7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E7DCF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lastRenderedPageBreak/>
              <w:t>universidades del mundo. Se considera uno de los tres rankings internacionales más influyentes.</w:t>
            </w:r>
          </w:p>
          <w:p w:rsidR="00EE7DCF" w:rsidRPr="00473419" w:rsidRDefault="007C72E7" w:rsidP="007C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050B82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lastRenderedPageBreak/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6"/>
          </w:tcPr>
          <w:p w:rsidR="002019F9" w:rsidRDefault="007C72E7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0" w:history="1">
              <w:r w:rsidR="002019F9" w:rsidRPr="00D72877">
                <w:rPr>
                  <w:rStyle w:val="Hipervnculo"/>
                  <w:rFonts w:ascii="Verdana" w:hAnsi="Verdana"/>
                  <w:sz w:val="16"/>
                  <w:szCs w:val="16"/>
                </w:rPr>
                <w:t>http://www.shanghairanking.com/Country2011Main.jsp?param=Chile</w:t>
              </w:r>
            </w:hyperlink>
          </w:p>
          <w:p w:rsidR="007F3B4F" w:rsidRPr="002019F9" w:rsidRDefault="007C72E7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1" w:history="1">
              <w:r w:rsidR="007F3B4F" w:rsidRPr="002019F9">
                <w:rPr>
                  <w:rStyle w:val="Hipervnculo"/>
                  <w:rFonts w:ascii="Verdana" w:hAnsi="Verdana"/>
                  <w:sz w:val="16"/>
                  <w:szCs w:val="16"/>
                </w:rPr>
                <w:t>http://www.timeshighereducation.co.uk/world-university-rankings/2010-2011/europe.html</w:t>
              </w:r>
            </w:hyperlink>
            <w:r w:rsidR="007F3B4F" w:rsidRPr="002019F9">
              <w:rPr>
                <w:rStyle w:val="Hipervnculo"/>
                <w:rFonts w:ascii="Verdana" w:hAnsi="Verdana"/>
                <w:sz w:val="16"/>
                <w:szCs w:val="16"/>
              </w:rPr>
              <w:t xml:space="preserve"> </w:t>
            </w:r>
          </w:p>
          <w:p w:rsidR="007F3B4F" w:rsidRPr="00EE7DCF" w:rsidRDefault="007C72E7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2" w:history="1">
              <w:r w:rsidR="007F3B4F" w:rsidRPr="00680C2F">
                <w:rPr>
                  <w:rStyle w:val="Hipervnculo"/>
                  <w:rFonts w:ascii="Verdana" w:hAnsi="Verdana"/>
                  <w:sz w:val="16"/>
                  <w:szCs w:val="16"/>
                </w:rPr>
                <w:t>http://www.topuniversities.com/university-rankings/world-university-rankings/2011</w:t>
              </w:r>
            </w:hyperlink>
            <w:r w:rsidR="007F3B4F" w:rsidRPr="00EE7DCF">
              <w:rPr>
                <w:rStyle w:val="Hipervnculo"/>
                <w:rFonts w:ascii="Verdana" w:hAnsi="Verdana"/>
                <w:sz w:val="16"/>
                <w:szCs w:val="16"/>
              </w:rPr>
              <w:t xml:space="preserve"> </w:t>
            </w:r>
          </w:p>
          <w:p w:rsidR="00E06A9A" w:rsidRPr="00EE7DCF" w:rsidRDefault="007C72E7" w:rsidP="00D17C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3" w:history="1">
              <w:r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680C2F" w:rsidRDefault="00A84BD9" w:rsidP="00AC7449"/>
    <w:sectPr w:rsidR="00A84BD9" w:rsidRPr="00680C2F" w:rsidSect="00AC7449">
      <w:headerReference w:type="default" r:id="rId14"/>
      <w:footerReference w:type="default" r:id="rId15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2" w:rsidRDefault="00CA2E72" w:rsidP="0091126F">
      <w:pPr>
        <w:spacing w:after="0" w:line="240" w:lineRule="auto"/>
      </w:pPr>
      <w:r>
        <w:separator/>
      </w:r>
    </w:p>
  </w:endnote>
  <w:endnote w:type="continuationSeparator" w:id="0">
    <w:p w:rsidR="00CA2E72" w:rsidRDefault="00CA2E7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7C72E7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2" w:rsidRDefault="00CA2E72" w:rsidP="0091126F">
      <w:pPr>
        <w:spacing w:after="0" w:line="240" w:lineRule="auto"/>
      </w:pPr>
      <w:r>
        <w:separator/>
      </w:r>
    </w:p>
  </w:footnote>
  <w:footnote w:type="continuationSeparator" w:id="0">
    <w:p w:rsidR="00CA2E72" w:rsidRDefault="00CA2E7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F" w:rsidRPr="008450AE" w:rsidRDefault="000F5108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-495300</wp:posOffset>
          </wp:positionH>
          <wp:positionV relativeFrom="margin">
            <wp:posOffset>-742950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2E71A275" wp14:editId="58722E2E">
          <wp:simplePos x="0" y="0"/>
          <wp:positionH relativeFrom="column">
            <wp:posOffset>2402840</wp:posOffset>
          </wp:positionH>
          <wp:positionV relativeFrom="paragraph">
            <wp:posOffset>-182880</wp:posOffset>
          </wp:positionV>
          <wp:extent cx="1003300" cy="668020"/>
          <wp:effectExtent l="171450" t="171450" r="387350" b="360680"/>
          <wp:wrapTight wrapText="bothSides">
            <wp:wrapPolygon edited="0">
              <wp:start x="4511" y="-5544"/>
              <wp:lineTo x="-3691" y="-4312"/>
              <wp:lineTo x="-3691" y="15399"/>
              <wp:lineTo x="-2871" y="25871"/>
              <wp:lineTo x="2051" y="31414"/>
              <wp:lineTo x="2461" y="32646"/>
              <wp:lineTo x="23377" y="32646"/>
              <wp:lineTo x="23787" y="31414"/>
              <wp:lineTo x="28709" y="25871"/>
              <wp:lineTo x="29529" y="2464"/>
              <wp:lineTo x="23787" y="-4312"/>
              <wp:lineTo x="21327" y="-5544"/>
              <wp:lineTo x="4511" y="-5544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68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407">
      <w:rPr>
        <w:sz w:val="56"/>
        <w:szCs w:val="56"/>
      </w:rPr>
      <w:t>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0B82"/>
    <w:rsid w:val="00051D72"/>
    <w:rsid w:val="00052CC2"/>
    <w:rsid w:val="00054508"/>
    <w:rsid w:val="00074DB2"/>
    <w:rsid w:val="00074F98"/>
    <w:rsid w:val="000806B0"/>
    <w:rsid w:val="00090B66"/>
    <w:rsid w:val="000914A5"/>
    <w:rsid w:val="000935FA"/>
    <w:rsid w:val="000F5108"/>
    <w:rsid w:val="001042DA"/>
    <w:rsid w:val="001368F7"/>
    <w:rsid w:val="001544C7"/>
    <w:rsid w:val="001657B1"/>
    <w:rsid w:val="00173D41"/>
    <w:rsid w:val="001B5731"/>
    <w:rsid w:val="001B6CA8"/>
    <w:rsid w:val="001C7CE8"/>
    <w:rsid w:val="001F5A01"/>
    <w:rsid w:val="002003E0"/>
    <w:rsid w:val="002019F9"/>
    <w:rsid w:val="00203D74"/>
    <w:rsid w:val="00210A54"/>
    <w:rsid w:val="0022097E"/>
    <w:rsid w:val="00231C53"/>
    <w:rsid w:val="002433FB"/>
    <w:rsid w:val="00247227"/>
    <w:rsid w:val="002B140F"/>
    <w:rsid w:val="002B6E92"/>
    <w:rsid w:val="002D6F3F"/>
    <w:rsid w:val="002F3D9C"/>
    <w:rsid w:val="003527BE"/>
    <w:rsid w:val="00371E07"/>
    <w:rsid w:val="00381EA5"/>
    <w:rsid w:val="00391FFC"/>
    <w:rsid w:val="003A0160"/>
    <w:rsid w:val="003A7FA4"/>
    <w:rsid w:val="003B1C4A"/>
    <w:rsid w:val="003B74AB"/>
    <w:rsid w:val="003F2DBD"/>
    <w:rsid w:val="004100EF"/>
    <w:rsid w:val="00464492"/>
    <w:rsid w:val="00473419"/>
    <w:rsid w:val="004923D1"/>
    <w:rsid w:val="004B6D70"/>
    <w:rsid w:val="004D5A12"/>
    <w:rsid w:val="004D5F00"/>
    <w:rsid w:val="0051121D"/>
    <w:rsid w:val="005407DA"/>
    <w:rsid w:val="00545C7E"/>
    <w:rsid w:val="00570CE7"/>
    <w:rsid w:val="00581FC9"/>
    <w:rsid w:val="005A7B8E"/>
    <w:rsid w:val="005B217B"/>
    <w:rsid w:val="005C440E"/>
    <w:rsid w:val="005D79A7"/>
    <w:rsid w:val="00603F9A"/>
    <w:rsid w:val="00606563"/>
    <w:rsid w:val="00623674"/>
    <w:rsid w:val="0063590D"/>
    <w:rsid w:val="00680C2F"/>
    <w:rsid w:val="006C32E1"/>
    <w:rsid w:val="006D3DDF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B55A1"/>
    <w:rsid w:val="007C254F"/>
    <w:rsid w:val="007C72E7"/>
    <w:rsid w:val="007F3B4F"/>
    <w:rsid w:val="007F7D3F"/>
    <w:rsid w:val="0083178C"/>
    <w:rsid w:val="008450AE"/>
    <w:rsid w:val="00845273"/>
    <w:rsid w:val="008727F4"/>
    <w:rsid w:val="00882268"/>
    <w:rsid w:val="008A2EFE"/>
    <w:rsid w:val="008C32C9"/>
    <w:rsid w:val="0091126F"/>
    <w:rsid w:val="00935D16"/>
    <w:rsid w:val="00947F8C"/>
    <w:rsid w:val="009928ED"/>
    <w:rsid w:val="009A2A74"/>
    <w:rsid w:val="009A56F7"/>
    <w:rsid w:val="009C07B6"/>
    <w:rsid w:val="009C0BBA"/>
    <w:rsid w:val="00A04241"/>
    <w:rsid w:val="00A17816"/>
    <w:rsid w:val="00A22319"/>
    <w:rsid w:val="00A27BC6"/>
    <w:rsid w:val="00A53624"/>
    <w:rsid w:val="00A80BF4"/>
    <w:rsid w:val="00A84BD9"/>
    <w:rsid w:val="00A85F97"/>
    <w:rsid w:val="00A96C6D"/>
    <w:rsid w:val="00AA35F7"/>
    <w:rsid w:val="00AC7449"/>
    <w:rsid w:val="00AE13C5"/>
    <w:rsid w:val="00B1499A"/>
    <w:rsid w:val="00B47D72"/>
    <w:rsid w:val="00BA137E"/>
    <w:rsid w:val="00BA6407"/>
    <w:rsid w:val="00C21E29"/>
    <w:rsid w:val="00C2706D"/>
    <w:rsid w:val="00C60E09"/>
    <w:rsid w:val="00C847A4"/>
    <w:rsid w:val="00C94895"/>
    <w:rsid w:val="00CA2E72"/>
    <w:rsid w:val="00CB038B"/>
    <w:rsid w:val="00CD126C"/>
    <w:rsid w:val="00CF574B"/>
    <w:rsid w:val="00CF6955"/>
    <w:rsid w:val="00D17C39"/>
    <w:rsid w:val="00D54911"/>
    <w:rsid w:val="00D642CA"/>
    <w:rsid w:val="00D92831"/>
    <w:rsid w:val="00D94BBA"/>
    <w:rsid w:val="00DD6DE8"/>
    <w:rsid w:val="00DE0DD2"/>
    <w:rsid w:val="00DE2A40"/>
    <w:rsid w:val="00E06A9A"/>
    <w:rsid w:val="00E113B1"/>
    <w:rsid w:val="00E30B88"/>
    <w:rsid w:val="00E5294E"/>
    <w:rsid w:val="00E90875"/>
    <w:rsid w:val="00E93EC0"/>
    <w:rsid w:val="00EA1C57"/>
    <w:rsid w:val="00EC2845"/>
    <w:rsid w:val="00EE7DCF"/>
    <w:rsid w:val="00F00FFC"/>
    <w:rsid w:val="00F203BB"/>
    <w:rsid w:val="00F243EB"/>
    <w:rsid w:val="00F56F38"/>
    <w:rsid w:val="00F619E8"/>
    <w:rsid w:val="00F66C5E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customStyle="1" w:styleId="Cuerpo">
    <w:name w:val="Cuerpo"/>
    <w:rsid w:val="00C847A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customStyle="1" w:styleId="Cuerpo">
    <w:name w:val="Cuerpo"/>
    <w:rsid w:val="00C847A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universities.com/university-rankings/latin-american-university-rankings/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puniversities.com/university-rankings/world-university-rankings/2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eshighereducation.co.uk/world-university-rankings/2010-2011/europ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hanghairanking.com/Country2011Main.jsp?param=Chi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29D3-B910-4503-B617-23DA7B3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11</cp:revision>
  <dcterms:created xsi:type="dcterms:W3CDTF">2011-09-24T08:49:00Z</dcterms:created>
  <dcterms:modified xsi:type="dcterms:W3CDTF">2019-10-30T12:31:00Z</dcterms:modified>
</cp:coreProperties>
</file>