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A9" w:rsidRDefault="004A4BF3">
      <w:pPr>
        <w:widowControl w:val="0"/>
        <w:pBdr>
          <w:top w:val="nil"/>
          <w:left w:val="nil"/>
          <w:bottom w:val="nil"/>
          <w:right w:val="nil"/>
          <w:between w:val="nil"/>
        </w:pBdr>
        <w:spacing w:line="240" w:lineRule="auto"/>
        <w:ind w:left="0" w:hanging="2"/>
        <w:jc w:val="both"/>
        <w:rPr>
          <w:rFonts w:ascii="Verdana" w:eastAsia="Verdana" w:hAnsi="Verdana" w:cs="Verdana"/>
          <w:i/>
          <w:color w:val="000000"/>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w:t>
      </w:r>
      <w:r>
        <w:rPr>
          <w:rFonts w:ascii="Verdana" w:eastAsia="Verdana" w:hAnsi="Verdana" w:cs="Verdana"/>
          <w:i/>
          <w:color w:val="000000"/>
          <w:sz w:val="16"/>
          <w:szCs w:val="16"/>
        </w:rPr>
        <w:t xml:space="preserve">del siguiente E-mail: </w:t>
      </w:r>
      <w:hyperlink r:id="rId5">
        <w:r>
          <w:rPr>
            <w:rFonts w:ascii="Verdana" w:eastAsia="Verdana" w:hAnsi="Verdana" w:cs="Verdana"/>
            <w:i/>
            <w:color w:val="1155CC"/>
            <w:sz w:val="16"/>
            <w:szCs w:val="16"/>
            <w:u w:val="single"/>
          </w:rPr>
          <w:t>mne@uc3m.es</w:t>
        </w:r>
      </w:hyperlink>
    </w:p>
    <w:p w:rsidR="007818A9" w:rsidRDefault="007818A9">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p>
    <w:p w:rsidR="007818A9" w:rsidRDefault="007818A9">
      <w:pPr>
        <w:widowControl w:val="0"/>
        <w:pBdr>
          <w:top w:val="nil"/>
          <w:left w:val="nil"/>
          <w:bottom w:val="nil"/>
          <w:right w:val="nil"/>
          <w:between w:val="nil"/>
        </w:pBdr>
        <w:spacing w:line="240" w:lineRule="auto"/>
        <w:ind w:left="1" w:hanging="3"/>
        <w:jc w:val="both"/>
        <w:rPr>
          <w:rFonts w:ascii="Verdana" w:eastAsia="Verdana" w:hAnsi="Verdana" w:cs="Verdana"/>
          <w:color w:val="000000"/>
          <w:sz w:val="26"/>
          <w:szCs w:val="26"/>
        </w:rPr>
      </w:pPr>
    </w:p>
    <w:p w:rsidR="007818A9" w:rsidRDefault="004A4BF3">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RMIT UNIVERSITY</w:t>
      </w:r>
    </w:p>
    <w:p w:rsidR="007818A9" w:rsidRDefault="004A4BF3">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Melbourne, Australia</w:t>
      </w:r>
    </w:p>
    <w:p w:rsidR="007818A9" w:rsidRDefault="007818A9">
      <w:pPr>
        <w:ind w:left="0" w:hanging="2"/>
        <w:rPr>
          <w:rFonts w:ascii="Verdana" w:eastAsia="Verdana" w:hAnsi="Verdana" w:cs="Verdana"/>
          <w:sz w:val="20"/>
          <w:szCs w:val="20"/>
        </w:rPr>
      </w:pPr>
    </w:p>
    <w:p w:rsidR="007818A9" w:rsidRDefault="007818A9">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7818A9" w:rsidRDefault="007818A9">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7818A9" w:rsidRDefault="004A4BF3">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 xml:space="preserve">Última actualización: </w:t>
      </w:r>
      <w:proofErr w:type="gramStart"/>
      <w:r w:rsidR="00C13411">
        <w:rPr>
          <w:rFonts w:ascii="Verdana" w:eastAsia="Verdana" w:hAnsi="Verdana" w:cs="Verdana"/>
          <w:i/>
          <w:color w:val="000000"/>
          <w:sz w:val="18"/>
          <w:szCs w:val="18"/>
        </w:rPr>
        <w:t>Abril</w:t>
      </w:r>
      <w:proofErr w:type="gramEnd"/>
      <w:r w:rsidR="00C13411">
        <w:rPr>
          <w:rFonts w:ascii="Verdana" w:eastAsia="Verdana" w:hAnsi="Verdana" w:cs="Verdana"/>
          <w:i/>
          <w:color w:val="000000"/>
          <w:sz w:val="18"/>
          <w:szCs w:val="18"/>
        </w:rPr>
        <w:t xml:space="preserve"> 2023</w:t>
      </w:r>
    </w:p>
    <w:p w:rsidR="007818A9" w:rsidRDefault="007818A9">
      <w:pPr>
        <w:ind w:left="0" w:hanging="2"/>
      </w:pPr>
    </w:p>
    <w:tbl>
      <w:tblPr>
        <w:tblStyle w:val="a"/>
        <w:tblW w:w="1018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687"/>
      </w:tblGrid>
      <w:tr w:rsidR="007818A9">
        <w:trPr>
          <w:trHeight w:val="1021"/>
        </w:trPr>
        <w:tc>
          <w:tcPr>
            <w:tcW w:w="2500" w:type="dxa"/>
            <w:tcBorders>
              <w:bottom w:val="single" w:sz="4" w:space="0" w:color="000000"/>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687" w:type="dxa"/>
            <w:tcBorders>
              <w:bottom w:val="single" w:sz="4" w:space="0" w:color="000000"/>
            </w:tcBorders>
          </w:tcPr>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Royal Melbourne </w:t>
            </w:r>
            <w:proofErr w:type="spellStart"/>
            <w:r>
              <w:rPr>
                <w:rFonts w:ascii="Verdana" w:eastAsia="Verdana" w:hAnsi="Verdana" w:cs="Verdana"/>
                <w:sz w:val="20"/>
                <w:szCs w:val="20"/>
              </w:rPr>
              <w:t>Institute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of</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Technology</w:t>
            </w:r>
            <w:proofErr w:type="spellEnd"/>
            <w:r>
              <w:rPr>
                <w:rFonts w:ascii="Verdana" w:eastAsia="Verdana" w:hAnsi="Verdana" w:cs="Verdana"/>
                <w:sz w:val="20"/>
                <w:szCs w:val="20"/>
              </w:rPr>
              <w:t xml:space="preserve"> (RMIT) </w:t>
            </w:r>
            <w:proofErr w:type="spellStart"/>
            <w:r>
              <w:rPr>
                <w:rFonts w:ascii="Verdana" w:eastAsia="Verdana" w:hAnsi="Verdana" w:cs="Verdana"/>
                <w:sz w:val="20"/>
                <w:szCs w:val="20"/>
              </w:rPr>
              <w:t>University</w:t>
            </w:r>
            <w:proofErr w:type="spellEnd"/>
            <w:r>
              <w:rPr>
                <w:rFonts w:ascii="Verdana" w:eastAsia="Verdana" w:hAnsi="Verdana" w:cs="Verdana"/>
                <w:sz w:val="20"/>
                <w:szCs w:val="20"/>
              </w:rPr>
              <w:t xml:space="preserve"> es una Universidad pública australiana que cuenta con más de 50.000 estudiantes. Su campus principal, RMIT City, se encuentra al norte de la ciudad de Melbourne. Sus estudios tienen un enfoque muy p</w:t>
            </w:r>
            <w:r>
              <w:rPr>
                <w:rFonts w:ascii="Verdana" w:eastAsia="Verdana" w:hAnsi="Verdana" w:cs="Verdana"/>
                <w:sz w:val="20"/>
                <w:szCs w:val="20"/>
              </w:rPr>
              <w:t xml:space="preserve">ráctico, preparando al estudiante para el mundo profesional. </w:t>
            </w:r>
            <w:r>
              <w:rPr>
                <w:rFonts w:ascii="Verdana" w:eastAsia="Verdana" w:hAnsi="Verdana" w:cs="Verdana"/>
                <w:b/>
                <w:sz w:val="20"/>
                <w:szCs w:val="20"/>
              </w:rPr>
              <w:t>En los rankings internacionales</w:t>
            </w:r>
            <w:r w:rsidR="00C13411">
              <w:rPr>
                <w:rFonts w:ascii="Verdana" w:eastAsia="Verdana" w:hAnsi="Verdana" w:cs="Verdana"/>
                <w:b/>
                <w:sz w:val="20"/>
                <w:szCs w:val="20"/>
              </w:rPr>
              <w:t xml:space="preserve"> de QS</w:t>
            </w:r>
            <w:r>
              <w:rPr>
                <w:rFonts w:ascii="Verdana" w:eastAsia="Verdana" w:hAnsi="Verdana" w:cs="Verdana"/>
                <w:b/>
                <w:sz w:val="20"/>
                <w:szCs w:val="20"/>
              </w:rPr>
              <w:t xml:space="preserve"> está en el puesto </w:t>
            </w:r>
            <w:r w:rsidR="00C13411">
              <w:rPr>
                <w:rFonts w:ascii="Verdana" w:eastAsia="Verdana" w:hAnsi="Verdana" w:cs="Verdana"/>
                <w:b/>
                <w:sz w:val="20"/>
                <w:szCs w:val="20"/>
              </w:rPr>
              <w:t>190</w:t>
            </w:r>
            <w:r>
              <w:rPr>
                <w:rFonts w:ascii="Verdana" w:eastAsia="Verdana" w:hAnsi="Verdana" w:cs="Verdana"/>
                <w:b/>
                <w:sz w:val="20"/>
                <w:szCs w:val="20"/>
              </w:rPr>
              <w:t xml:space="preserve"> del mundo</w:t>
            </w:r>
            <w:r w:rsidR="00C13411">
              <w:rPr>
                <w:rFonts w:ascii="Verdana" w:eastAsia="Verdana" w:hAnsi="Verdana" w:cs="Verdana"/>
                <w:b/>
                <w:sz w:val="20"/>
                <w:szCs w:val="20"/>
              </w:rPr>
              <w:t>.</w:t>
            </w:r>
          </w:p>
        </w:tc>
      </w:tr>
      <w:tr w:rsidR="007818A9">
        <w:trPr>
          <w:trHeight w:val="1021"/>
        </w:trPr>
        <w:tc>
          <w:tcPr>
            <w:tcW w:w="2500" w:type="dxa"/>
            <w:tcBorders>
              <w:bottom w:val="single" w:sz="4" w:space="0" w:color="000000"/>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687" w:type="dxa"/>
            <w:tcBorders>
              <w:bottom w:val="single" w:sz="4" w:space="0" w:color="000000"/>
            </w:tcBorders>
          </w:tcPr>
          <w:p w:rsidR="007818A9" w:rsidRDefault="004A4BF3">
            <w:pPr>
              <w:spacing w:before="120" w:after="120"/>
              <w:ind w:left="0" w:hanging="2"/>
              <w:jc w:val="both"/>
              <w:rPr>
                <w:rFonts w:ascii="Verdana" w:eastAsia="Verdana" w:hAnsi="Verdana" w:cs="Verdana"/>
                <w:sz w:val="20"/>
                <w:szCs w:val="20"/>
              </w:rPr>
            </w:pPr>
            <w:hyperlink r:id="rId6">
              <w:r>
                <w:rPr>
                  <w:color w:val="0000FF"/>
                  <w:u w:val="single"/>
                </w:rPr>
                <w:t>https://www.rm</w:t>
              </w:r>
              <w:r>
                <w:rPr>
                  <w:color w:val="0000FF"/>
                  <w:u w:val="single"/>
                </w:rPr>
                <w:t>i</w:t>
              </w:r>
              <w:r>
                <w:rPr>
                  <w:color w:val="0000FF"/>
                  <w:u w:val="single"/>
                </w:rPr>
                <w:t>t.edu.au/</w:t>
              </w:r>
            </w:hyperlink>
          </w:p>
        </w:tc>
      </w:tr>
      <w:tr w:rsidR="007818A9">
        <w:trPr>
          <w:trHeight w:val="1021"/>
        </w:trPr>
        <w:tc>
          <w:tcPr>
            <w:tcW w:w="2500" w:type="dxa"/>
            <w:tcBorders>
              <w:bottom w:val="nil"/>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 xml:space="preserve">INFORMACIÓN PARA ALUMNOS </w:t>
            </w:r>
            <w:r>
              <w:rPr>
                <w:rFonts w:ascii="Verdana" w:eastAsia="Verdana" w:hAnsi="Verdana" w:cs="Verdana"/>
                <w:b/>
                <w:color w:val="000080"/>
                <w:sz w:val="20"/>
                <w:szCs w:val="20"/>
              </w:rPr>
              <w:t>INTERNACIONALES</w:t>
            </w:r>
          </w:p>
        </w:tc>
        <w:tc>
          <w:tcPr>
            <w:tcW w:w="7687" w:type="dxa"/>
            <w:tcBorders>
              <w:bottom w:val="nil"/>
            </w:tcBorders>
          </w:tcPr>
          <w:p w:rsidR="007818A9" w:rsidRDefault="00C13411">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FF"/>
                <w:sz w:val="20"/>
                <w:szCs w:val="20"/>
                <w:u w:val="single"/>
              </w:rPr>
            </w:pPr>
            <w:hyperlink r:id="rId7" w:history="1">
              <w:r w:rsidRPr="00A300E4">
                <w:rPr>
                  <w:rStyle w:val="Hipervnculo"/>
                  <w:rFonts w:ascii="Verdana" w:eastAsia="Verdana" w:hAnsi="Verdana" w:cs="Verdana"/>
                  <w:sz w:val="20"/>
                  <w:szCs w:val="20"/>
                </w:rPr>
                <w:t>https://www.rmit.edu.au/study-with-us/inter</w:t>
              </w:r>
              <w:r w:rsidRPr="00A300E4">
                <w:rPr>
                  <w:rStyle w:val="Hipervnculo"/>
                  <w:rFonts w:ascii="Verdana" w:eastAsia="Verdana" w:hAnsi="Verdana" w:cs="Verdana"/>
                  <w:sz w:val="20"/>
                  <w:szCs w:val="20"/>
                </w:rPr>
                <w:t>n</w:t>
              </w:r>
              <w:r w:rsidRPr="00A300E4">
                <w:rPr>
                  <w:rStyle w:val="Hipervnculo"/>
                  <w:rFonts w:ascii="Verdana" w:eastAsia="Verdana" w:hAnsi="Verdana" w:cs="Verdana"/>
                  <w:sz w:val="20"/>
                  <w:szCs w:val="20"/>
                </w:rPr>
                <w:t>ational-students/</w:t>
              </w:r>
            </w:hyperlink>
          </w:p>
          <w:p w:rsidR="00C13411" w:rsidRDefault="00C13411">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7818A9">
        <w:trPr>
          <w:trHeight w:val="1021"/>
        </w:trPr>
        <w:tc>
          <w:tcPr>
            <w:tcW w:w="2500" w:type="dxa"/>
            <w:tcBorders>
              <w:bottom w:val="nil"/>
            </w:tcBorders>
          </w:tcPr>
          <w:p w:rsidR="007818A9" w:rsidRDefault="004A4BF3">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687" w:type="dxa"/>
            <w:tcBorders>
              <w:bottom w:val="nil"/>
            </w:tcBorders>
          </w:tcPr>
          <w:p w:rsidR="007818A9" w:rsidRDefault="004A4BF3">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de cada año en la página de movilidad en tu </w:t>
            </w:r>
            <w:r>
              <w:rPr>
                <w:rFonts w:ascii="Verdana" w:eastAsia="Verdana" w:hAnsi="Verdana" w:cs="Verdana"/>
                <w:b/>
                <w:sz w:val="20"/>
                <w:szCs w:val="20"/>
              </w:rPr>
              <w:t>Secretaria Virtual.</w:t>
            </w:r>
          </w:p>
          <w:p w:rsidR="007818A9" w:rsidRDefault="007818A9">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7818A9">
        <w:trPr>
          <w:trHeight w:val="1021"/>
        </w:trPr>
        <w:tc>
          <w:tcPr>
            <w:tcW w:w="2500" w:type="dxa"/>
            <w:tcBorders>
              <w:bottom w:val="nil"/>
            </w:tcBorders>
          </w:tcPr>
          <w:p w:rsidR="007818A9" w:rsidRDefault="004A4BF3">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687" w:type="dxa"/>
            <w:tcBorders>
              <w:bottom w:val="nil"/>
            </w:tcBorders>
          </w:tcPr>
          <w:p w:rsidR="007818A9" w:rsidRDefault="004A4BF3">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de cada año en la página de movilidad en tu </w:t>
            </w:r>
            <w:r>
              <w:rPr>
                <w:rFonts w:ascii="Verdana" w:eastAsia="Verdana" w:hAnsi="Verdana" w:cs="Verdana"/>
                <w:b/>
                <w:sz w:val="20"/>
                <w:szCs w:val="20"/>
              </w:rPr>
              <w:t>Secretaria Virtual.</w:t>
            </w:r>
          </w:p>
          <w:p w:rsidR="007818A9" w:rsidRDefault="007818A9">
            <w:pPr>
              <w:pBdr>
                <w:top w:val="nil"/>
                <w:left w:val="nil"/>
                <w:bottom w:val="nil"/>
                <w:right w:val="nil"/>
                <w:between w:val="nil"/>
              </w:pBdr>
              <w:spacing w:before="280" w:line="240" w:lineRule="auto"/>
              <w:ind w:left="0" w:hanging="2"/>
              <w:rPr>
                <w:rFonts w:ascii="Verdana" w:eastAsia="Verdana" w:hAnsi="Verdana" w:cs="Verdana"/>
                <w:color w:val="000000"/>
                <w:sz w:val="22"/>
                <w:szCs w:val="22"/>
              </w:rPr>
            </w:pPr>
          </w:p>
        </w:tc>
      </w:tr>
      <w:tr w:rsidR="007818A9">
        <w:trPr>
          <w:trHeight w:val="1021"/>
        </w:trPr>
        <w:tc>
          <w:tcPr>
            <w:tcW w:w="2500" w:type="dxa"/>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687" w:type="dxa"/>
          </w:tcPr>
          <w:p w:rsidR="007818A9" w:rsidRDefault="004A4BF3">
            <w:pPr>
              <w:pBdr>
                <w:top w:val="nil"/>
                <w:left w:val="nil"/>
                <w:bottom w:val="nil"/>
                <w:right w:val="nil"/>
                <w:between w:val="nil"/>
              </w:pBdr>
              <w:spacing w:after="280"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Inglés</w:t>
            </w:r>
            <w:r>
              <w:rPr>
                <w:rFonts w:ascii="Verdana" w:eastAsia="Verdana" w:hAnsi="Verdana" w:cs="Verdana"/>
                <w:color w:val="000000"/>
                <w:sz w:val="20"/>
                <w:szCs w:val="20"/>
              </w:rPr>
              <w:t>.</w:t>
            </w:r>
          </w:p>
          <w:p w:rsidR="007818A9" w:rsidRDefault="004A4BF3">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de cada año en la página de movilidad en tu </w:t>
            </w:r>
            <w:r>
              <w:rPr>
                <w:rFonts w:ascii="Verdana" w:eastAsia="Verdana" w:hAnsi="Verdana" w:cs="Verdana"/>
                <w:b/>
                <w:sz w:val="20"/>
                <w:szCs w:val="20"/>
              </w:rPr>
              <w:t>Secretaria Virtual.</w:t>
            </w:r>
          </w:p>
          <w:p w:rsidR="007818A9" w:rsidRDefault="007818A9">
            <w:pPr>
              <w:spacing w:before="120" w:after="120"/>
              <w:ind w:left="0" w:hanging="2"/>
              <w:jc w:val="both"/>
              <w:rPr>
                <w:rFonts w:ascii="Verdana" w:eastAsia="Verdana" w:hAnsi="Verdana" w:cs="Verdana"/>
                <w:sz w:val="22"/>
                <w:szCs w:val="22"/>
              </w:rPr>
            </w:pPr>
          </w:p>
        </w:tc>
      </w:tr>
      <w:tr w:rsidR="007818A9">
        <w:trPr>
          <w:trHeight w:val="1021"/>
        </w:trPr>
        <w:tc>
          <w:tcPr>
            <w:tcW w:w="2500" w:type="dxa"/>
            <w:tcBorders>
              <w:top w:val="single" w:sz="4" w:space="0" w:color="000000"/>
              <w:left w:val="nil"/>
              <w:bottom w:val="single" w:sz="4" w:space="0" w:color="000000"/>
              <w:right w:val="nil"/>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687" w:type="dxa"/>
            <w:tcBorders>
              <w:top w:val="single" w:sz="4" w:space="0" w:color="000000"/>
              <w:left w:val="nil"/>
              <w:bottom w:val="single" w:sz="4" w:space="0" w:color="000000"/>
              <w:right w:val="nil"/>
            </w:tcBorders>
          </w:tcPr>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las fechas límite establecidas por la Universidad de destino para el envío de toda la documentación necesaria.</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Primer Semestre</w:t>
            </w:r>
            <w:r>
              <w:rPr>
                <w:rFonts w:ascii="Verdana" w:eastAsia="Verdana" w:hAnsi="Verdana" w:cs="Verdana"/>
                <w:sz w:val="20"/>
                <w:szCs w:val="20"/>
              </w:rPr>
              <w:t>: 30 de octubre</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b/>
                <w:sz w:val="20"/>
                <w:szCs w:val="20"/>
                <w:u w:val="single"/>
              </w:rPr>
              <w:t>Segundo Semestre</w:t>
            </w:r>
            <w:r>
              <w:rPr>
                <w:rFonts w:ascii="Verdana" w:eastAsia="Verdana" w:hAnsi="Verdana" w:cs="Verdana"/>
                <w:sz w:val="20"/>
                <w:szCs w:val="20"/>
              </w:rPr>
              <w:t>: 31 de marzo</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Estas fechas límite suelen cambiar cada curso académico por lo que se recomienda al alumno consultar las fechas límite concretas para el presente curso académico.</w:t>
            </w:r>
          </w:p>
          <w:p w:rsidR="007818A9" w:rsidRDefault="007818A9">
            <w:pPr>
              <w:spacing w:before="120" w:after="120"/>
              <w:ind w:left="0" w:hanging="2"/>
              <w:jc w:val="both"/>
              <w:rPr>
                <w:rFonts w:ascii="Verdana" w:eastAsia="Verdana" w:hAnsi="Verdana" w:cs="Verdana"/>
                <w:sz w:val="20"/>
                <w:szCs w:val="20"/>
              </w:rPr>
            </w:pPr>
          </w:p>
        </w:tc>
      </w:tr>
      <w:tr w:rsidR="007818A9">
        <w:trPr>
          <w:trHeight w:val="1021"/>
        </w:trPr>
        <w:tc>
          <w:tcPr>
            <w:tcW w:w="2500" w:type="dxa"/>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687" w:type="dxa"/>
          </w:tcPr>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El curso está dividido en dos semestres, las fechas aproximadas son:</w:t>
            </w:r>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color w:val="000000"/>
                <w:sz w:val="20"/>
                <w:szCs w:val="20"/>
              </w:rPr>
              <w:t>: febrero a junio</w:t>
            </w:r>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color w:val="000000"/>
                <w:sz w:val="20"/>
                <w:szCs w:val="20"/>
              </w:rPr>
              <w:t>: julio a noviembre</w:t>
            </w:r>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Una semana antes del comienzo de cada semestre tiene lugar un programa de orientación obligatorio para los nuevos estudiantes.</w:t>
            </w:r>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Una versión más detallada del calendario académico para los próximos años se puede encontrar en la página Web:</w:t>
            </w:r>
          </w:p>
          <w:p w:rsidR="007818A9" w:rsidRDefault="004A4BF3">
            <w:pPr>
              <w:spacing w:before="120" w:after="120"/>
              <w:ind w:left="0" w:hanging="2"/>
              <w:jc w:val="both"/>
              <w:rPr>
                <w:rFonts w:ascii="Verdana" w:eastAsia="Verdana" w:hAnsi="Verdana" w:cs="Verdana"/>
                <w:sz w:val="20"/>
                <w:szCs w:val="20"/>
              </w:rPr>
            </w:pPr>
            <w:hyperlink r:id="rId8">
              <w:r>
                <w:rPr>
                  <w:color w:val="0000FF"/>
                  <w:u w:val="single"/>
                </w:rPr>
                <w:t>https://www.rmi</w:t>
              </w:r>
              <w:r>
                <w:rPr>
                  <w:color w:val="0000FF"/>
                  <w:u w:val="single"/>
                </w:rPr>
                <w:t>t</w:t>
              </w:r>
              <w:r>
                <w:rPr>
                  <w:color w:val="0000FF"/>
                  <w:u w:val="single"/>
                </w:rPr>
                <w:t>.edu.au/study-with-us/internati</w:t>
              </w:r>
              <w:r>
                <w:rPr>
                  <w:color w:val="0000FF"/>
                  <w:u w:val="single"/>
                </w:rPr>
                <w:t>onal-students/academic-calendar</w:t>
              </w:r>
            </w:hyperlink>
          </w:p>
        </w:tc>
      </w:tr>
      <w:tr w:rsidR="007818A9">
        <w:trPr>
          <w:trHeight w:val="1021"/>
        </w:trPr>
        <w:tc>
          <w:tcPr>
            <w:tcW w:w="2500" w:type="dxa"/>
          </w:tcPr>
          <w:p w:rsidR="007818A9" w:rsidRDefault="004A4BF3">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687" w:type="dxa"/>
          </w:tcPr>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Los estudiantes deben seleccionar de 3 a 4 asignaturas o entre 36 y 48 créditos locales por semestre. </w:t>
            </w:r>
          </w:p>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La asistencia a clase es obligatoria</w:t>
            </w:r>
            <w:r>
              <w:rPr>
                <w:rFonts w:ascii="Verdana" w:eastAsia="Verdana" w:hAnsi="Verdana" w:cs="Verdana"/>
                <w:color w:val="000000"/>
                <w:sz w:val="20"/>
                <w:szCs w:val="20"/>
              </w:rPr>
              <w:t>, de lo contrario se puede perder el derecho a la evaluación.</w:t>
            </w:r>
          </w:p>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La selección de asignaturas debe hacerse con antelación, para </w:t>
            </w:r>
            <w:proofErr w:type="gramStart"/>
            <w:r>
              <w:rPr>
                <w:rFonts w:ascii="Verdana" w:eastAsia="Verdana" w:hAnsi="Verdana" w:cs="Verdana"/>
                <w:color w:val="000000"/>
                <w:sz w:val="20"/>
                <w:szCs w:val="20"/>
              </w:rPr>
              <w:t>asegurarse  de</w:t>
            </w:r>
            <w:proofErr w:type="gramEnd"/>
            <w:r>
              <w:rPr>
                <w:rFonts w:ascii="Verdana" w:eastAsia="Verdana" w:hAnsi="Verdana" w:cs="Verdana"/>
                <w:color w:val="000000"/>
                <w:sz w:val="20"/>
                <w:szCs w:val="20"/>
              </w:rPr>
              <w:t xml:space="preserve"> obtener plaza. El estudiante debe tener en cuenta que la asignatura deseada se imparta en el semestre en que tendrá lugar el intercambio, y es recomendable que todas las escogidas</w:t>
            </w:r>
            <w:r>
              <w:rPr>
                <w:rFonts w:ascii="Verdana" w:eastAsia="Verdana" w:hAnsi="Verdana" w:cs="Verdana"/>
                <w:color w:val="000000"/>
                <w:sz w:val="20"/>
                <w:szCs w:val="20"/>
              </w:rPr>
              <w:t xml:space="preserve"> se impartan en un mismo Campus. </w:t>
            </w:r>
          </w:p>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Puedes consultar los programas de estudios y el procedimiento de selección de asignaturas en la siguiente web: </w:t>
            </w:r>
          </w:p>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9">
              <w:r>
                <w:rPr>
                  <w:rFonts w:ascii="Verdana" w:eastAsia="Verdana" w:hAnsi="Verdana" w:cs="Verdana"/>
                  <w:color w:val="0000FF"/>
                  <w:sz w:val="20"/>
                  <w:szCs w:val="20"/>
                  <w:u w:val="single"/>
                </w:rPr>
                <w:t>https://www.rmit.edu.au/stud</w:t>
              </w:r>
              <w:r>
                <w:rPr>
                  <w:rFonts w:ascii="Verdana" w:eastAsia="Verdana" w:hAnsi="Verdana" w:cs="Verdana"/>
                  <w:color w:val="0000FF"/>
                  <w:sz w:val="20"/>
                  <w:szCs w:val="20"/>
                  <w:u w:val="single"/>
                </w:rPr>
                <w:t>y</w:t>
              </w:r>
              <w:r>
                <w:rPr>
                  <w:rFonts w:ascii="Verdana" w:eastAsia="Verdana" w:hAnsi="Verdana" w:cs="Verdana"/>
                  <w:color w:val="0000FF"/>
                  <w:sz w:val="20"/>
                  <w:szCs w:val="20"/>
                  <w:u w:val="single"/>
                </w:rPr>
                <w:t>-with-us/levels-of-study/undergraduate-study/bachelor-degrees</w:t>
              </w:r>
            </w:hyperlink>
          </w:p>
          <w:p w:rsidR="007818A9" w:rsidRDefault="004A4BF3">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Actualmente, </w:t>
            </w:r>
            <w:proofErr w:type="gramStart"/>
            <w:r>
              <w:rPr>
                <w:rFonts w:ascii="Verdana" w:eastAsia="Verdana" w:hAnsi="Verdana" w:cs="Verdana"/>
                <w:color w:val="000000"/>
                <w:sz w:val="20"/>
                <w:szCs w:val="20"/>
              </w:rPr>
              <w:t>si  los</w:t>
            </w:r>
            <w:proofErr w:type="gramEnd"/>
            <w:r>
              <w:rPr>
                <w:rFonts w:ascii="Verdana" w:eastAsia="Verdana" w:hAnsi="Verdana" w:cs="Verdana"/>
                <w:color w:val="000000"/>
                <w:sz w:val="20"/>
                <w:szCs w:val="20"/>
              </w:rPr>
              <w:t xml:space="preserve"> alumnos que obtengan plaza de movilidad pueden elegir entre el campus de Australia o el campus de Vietnam (Hanoi o Ho Chi Minh City).</w:t>
            </w:r>
          </w:p>
        </w:tc>
      </w:tr>
      <w:tr w:rsidR="007818A9">
        <w:trPr>
          <w:trHeight w:val="1021"/>
        </w:trPr>
        <w:tc>
          <w:tcPr>
            <w:tcW w:w="2500" w:type="dxa"/>
            <w:tcBorders>
              <w:bottom w:val="single" w:sz="4" w:space="0" w:color="000000"/>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w:t>
            </w:r>
            <w:r>
              <w:rPr>
                <w:rFonts w:ascii="Verdana" w:eastAsia="Verdana" w:hAnsi="Verdana" w:cs="Verdana"/>
                <w:b/>
                <w:color w:val="000080"/>
                <w:sz w:val="20"/>
                <w:szCs w:val="20"/>
              </w:rPr>
              <w:t>TO</w:t>
            </w:r>
          </w:p>
        </w:tc>
        <w:tc>
          <w:tcPr>
            <w:tcW w:w="7687" w:type="dxa"/>
            <w:tcBorders>
              <w:bottom w:val="single" w:sz="4" w:space="0" w:color="000000"/>
            </w:tcBorders>
          </w:tcPr>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ofrece alojamiento a los estudiantes en Residencia y asesoramiento para encontrar apartamentos en Melbourne.</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organiza un servicio gratuito de recogida en aeropuerto para todos los estudiantes de la UC3M, que debe reservarse con antelación.</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alojamiento en residencia debe reservarse con antelación, en el momento de enviar la documentación.</w:t>
            </w:r>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0">
              <w:r>
                <w:rPr>
                  <w:rFonts w:ascii="Verdana" w:eastAsia="Verdana" w:hAnsi="Verdana" w:cs="Verdana"/>
                  <w:color w:val="0000FF"/>
                  <w:sz w:val="20"/>
                  <w:szCs w:val="20"/>
                  <w:u w:val="single"/>
                </w:rPr>
                <w:t>https://www.mystudentvillage.com/au/</w:t>
              </w:r>
              <w:r>
                <w:rPr>
                  <w:rFonts w:ascii="Verdana" w:eastAsia="Verdana" w:hAnsi="Verdana" w:cs="Verdana"/>
                  <w:color w:val="0000FF"/>
                  <w:sz w:val="20"/>
                  <w:szCs w:val="20"/>
                  <w:u w:val="single"/>
                </w:rPr>
                <w:t>r</w:t>
              </w:r>
              <w:r>
                <w:rPr>
                  <w:rFonts w:ascii="Verdana" w:eastAsia="Verdana" w:hAnsi="Verdana" w:cs="Verdana"/>
                  <w:color w:val="0000FF"/>
                  <w:sz w:val="20"/>
                  <w:szCs w:val="20"/>
                  <w:u w:val="single"/>
                </w:rPr>
                <w:t>mit-village/</w:t>
              </w:r>
            </w:hyperlink>
          </w:p>
          <w:p w:rsidR="007818A9" w:rsidRDefault="004A4BF3">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Para más información acerca del alojamiento, consultar la Web </w:t>
            </w:r>
            <w:proofErr w:type="gramStart"/>
            <w:r>
              <w:rPr>
                <w:rFonts w:ascii="Verdana" w:eastAsia="Verdana" w:hAnsi="Verdana" w:cs="Verdana"/>
                <w:color w:val="000000"/>
                <w:sz w:val="20"/>
                <w:szCs w:val="20"/>
              </w:rPr>
              <w:t>del  Housing</w:t>
            </w:r>
            <w:proofErr w:type="gram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Advisory</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Service</w:t>
            </w:r>
            <w:proofErr w:type="spellEnd"/>
            <w:r>
              <w:rPr>
                <w:rFonts w:ascii="Verdana" w:eastAsia="Verdana" w:hAnsi="Verdana" w:cs="Verdana"/>
                <w:color w:val="000000"/>
                <w:sz w:val="20"/>
                <w:szCs w:val="20"/>
              </w:rPr>
              <w:t>:</w:t>
            </w:r>
          </w:p>
          <w:p w:rsidR="007818A9" w:rsidRDefault="004A4BF3">
            <w:pPr>
              <w:spacing w:before="120" w:after="120"/>
              <w:ind w:left="0" w:hanging="2"/>
              <w:jc w:val="both"/>
              <w:rPr>
                <w:rFonts w:ascii="Verdana" w:eastAsia="Verdana" w:hAnsi="Verdana" w:cs="Verdana"/>
                <w:sz w:val="20"/>
                <w:szCs w:val="20"/>
              </w:rPr>
            </w:pPr>
            <w:hyperlink r:id="rId11">
              <w:r>
                <w:rPr>
                  <w:color w:val="0000FF"/>
                  <w:u w:val="single"/>
                </w:rPr>
                <w:t>https://www.rmit.edu.au/students/support-and-</w:t>
              </w:r>
              <w:r>
                <w:rPr>
                  <w:color w:val="0000FF"/>
                  <w:u w:val="single"/>
                </w:rPr>
                <w:t>f</w:t>
              </w:r>
              <w:r>
                <w:rPr>
                  <w:color w:val="0000FF"/>
                  <w:u w:val="single"/>
                </w:rPr>
                <w:t>acilities/student-support/accommodation</w:t>
              </w:r>
            </w:hyperlink>
          </w:p>
        </w:tc>
      </w:tr>
      <w:tr w:rsidR="007818A9">
        <w:trPr>
          <w:trHeight w:val="1021"/>
        </w:trPr>
        <w:tc>
          <w:tcPr>
            <w:tcW w:w="2500" w:type="dxa"/>
            <w:tcBorders>
              <w:top w:val="single" w:sz="4" w:space="0" w:color="000000"/>
              <w:bottom w:val="single" w:sz="4" w:space="0" w:color="000000"/>
              <w:right w:val="nil"/>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687" w:type="dxa"/>
            <w:tcBorders>
              <w:top w:val="single" w:sz="4" w:space="0" w:color="000000"/>
              <w:left w:val="nil"/>
              <w:bottom w:val="single" w:sz="4" w:space="0" w:color="000000"/>
            </w:tcBorders>
          </w:tcPr>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seguro médico (</w:t>
            </w:r>
            <w:proofErr w:type="spellStart"/>
            <w:r>
              <w:rPr>
                <w:rFonts w:ascii="Verdana" w:eastAsia="Verdana" w:hAnsi="Verdana" w:cs="Verdana"/>
                <w:sz w:val="20"/>
                <w:szCs w:val="20"/>
              </w:rPr>
              <w:t>Overseas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Student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Health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Cover</w:t>
            </w:r>
            <w:proofErr w:type="spellEnd"/>
            <w:r>
              <w:rPr>
                <w:rFonts w:ascii="Verdana" w:eastAsia="Verdana" w:hAnsi="Verdana" w:cs="Verdana"/>
                <w:sz w:val="20"/>
                <w:szCs w:val="20"/>
              </w:rPr>
              <w:t>, OSHC) es obligatorio y debe adquirirse antes de</w:t>
            </w:r>
            <w:r>
              <w:rPr>
                <w:rFonts w:ascii="Verdana" w:eastAsia="Verdana" w:hAnsi="Verdana" w:cs="Verdana"/>
                <w:sz w:val="20"/>
                <w:szCs w:val="20"/>
              </w:rPr>
              <w:t xml:space="preserve"> poder obtener el visado. </w:t>
            </w:r>
          </w:p>
          <w:p w:rsidR="007818A9" w:rsidRDefault="004A4BF3">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Este seguro puede obtenerse a través de la empresa </w:t>
            </w:r>
            <w:proofErr w:type="spellStart"/>
            <w:r>
              <w:rPr>
                <w:rFonts w:ascii="Verdana" w:eastAsia="Verdana" w:hAnsi="Verdana" w:cs="Verdana"/>
                <w:sz w:val="20"/>
                <w:szCs w:val="20"/>
              </w:rPr>
              <w:t>Worldcare</w:t>
            </w:r>
            <w:proofErr w:type="spellEnd"/>
            <w:r>
              <w:rPr>
                <w:rFonts w:ascii="Verdana" w:eastAsia="Verdana" w:hAnsi="Verdana" w:cs="Verdana"/>
                <w:sz w:val="20"/>
                <w:szCs w:val="20"/>
              </w:rPr>
              <w:t>:</w:t>
            </w:r>
          </w:p>
          <w:p w:rsidR="007818A9" w:rsidRDefault="004A4BF3">
            <w:pPr>
              <w:spacing w:before="120" w:after="120"/>
              <w:ind w:left="0" w:hanging="2"/>
              <w:jc w:val="both"/>
              <w:rPr>
                <w:rFonts w:ascii="Verdana" w:eastAsia="Verdana" w:hAnsi="Verdana" w:cs="Verdana"/>
                <w:sz w:val="20"/>
                <w:szCs w:val="20"/>
              </w:rPr>
            </w:pPr>
            <w:hyperlink r:id="rId12">
              <w:r>
                <w:rPr>
                  <w:color w:val="0000FF"/>
                  <w:u w:val="single"/>
                </w:rPr>
                <w:t>https://www.worl</w:t>
              </w:r>
              <w:r>
                <w:rPr>
                  <w:color w:val="0000FF"/>
                  <w:u w:val="single"/>
                </w:rPr>
                <w:t>d</w:t>
              </w:r>
              <w:r>
                <w:rPr>
                  <w:color w:val="0000FF"/>
                  <w:u w:val="single"/>
                </w:rPr>
                <w:t>care.com/</w:t>
              </w:r>
            </w:hyperlink>
            <w:r>
              <w:rPr>
                <w:rFonts w:ascii="Verdana" w:eastAsia="Verdana" w:hAnsi="Verdana" w:cs="Verdana"/>
                <w:sz w:val="20"/>
                <w:szCs w:val="20"/>
              </w:rPr>
              <w:t xml:space="preserve"> </w:t>
            </w:r>
          </w:p>
        </w:tc>
      </w:tr>
      <w:tr w:rsidR="007818A9">
        <w:trPr>
          <w:trHeight w:val="1021"/>
        </w:trPr>
        <w:tc>
          <w:tcPr>
            <w:tcW w:w="2500" w:type="dxa"/>
            <w:tcBorders>
              <w:top w:val="single" w:sz="4" w:space="0" w:color="000000"/>
              <w:bottom w:val="single" w:sz="4" w:space="0" w:color="000000"/>
              <w:right w:val="nil"/>
            </w:tcBorders>
          </w:tcPr>
          <w:p w:rsidR="007818A9" w:rsidRDefault="004A4BF3">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RECOMENDACIONES DE VIAJE</w:t>
            </w:r>
          </w:p>
        </w:tc>
        <w:tc>
          <w:tcPr>
            <w:tcW w:w="7687" w:type="dxa"/>
            <w:tcBorders>
              <w:top w:val="single" w:sz="4" w:space="0" w:color="000000"/>
              <w:left w:val="nil"/>
              <w:bottom w:val="single" w:sz="4" w:space="0" w:color="000000"/>
            </w:tcBorders>
          </w:tcPr>
          <w:p w:rsidR="007818A9" w:rsidRDefault="004A4BF3">
            <w:pPr>
              <w:spacing w:before="120" w:after="120"/>
              <w:ind w:left="0" w:hanging="2"/>
              <w:jc w:val="both"/>
              <w:rPr>
                <w:rStyle w:val="Hipervnculo"/>
              </w:rPr>
            </w:pPr>
            <w:r>
              <w:rPr>
                <w:rFonts w:ascii="Verdana" w:eastAsia="Verdana" w:hAnsi="Verdana" w:cs="Verdana"/>
                <w:sz w:val="20"/>
                <w:szCs w:val="20"/>
              </w:rPr>
              <w:t xml:space="preserve">Recomendamos encarecidamente a los estudiantes consultar las recomendaciones de viaje que ofrece el Ministerio de Asuntos Exteriores y Cooperación </w:t>
            </w:r>
            <w:hyperlink r:id="rId13" w:history="1">
              <w:r w:rsidRPr="00A80136">
                <w:rPr>
                  <w:rStyle w:val="Hipervnculo"/>
                </w:rPr>
                <w:t>https://www.exteriores.gob.es/Embajadas/canberra/es/ViajarA/Paginas/Recomendaciones-de-viaje.aspx</w:t>
              </w:r>
            </w:hyperlink>
          </w:p>
          <w:p w:rsidR="004A4BF3" w:rsidRDefault="004A4BF3">
            <w:pPr>
              <w:spacing w:before="120" w:after="120"/>
              <w:ind w:left="0" w:hanging="2"/>
              <w:jc w:val="both"/>
              <w:rPr>
                <w:rFonts w:ascii="Verdana" w:eastAsia="Verdana" w:hAnsi="Verdana" w:cs="Verdana"/>
                <w:sz w:val="20"/>
                <w:szCs w:val="20"/>
              </w:rPr>
            </w:pPr>
            <w:bookmarkStart w:id="0" w:name="_GoBack"/>
            <w:bookmarkEnd w:id="0"/>
          </w:p>
        </w:tc>
      </w:tr>
    </w:tbl>
    <w:p w:rsidR="007818A9" w:rsidRDefault="007818A9">
      <w:pPr>
        <w:ind w:left="0" w:hanging="2"/>
        <w:jc w:val="both"/>
      </w:pPr>
    </w:p>
    <w:sectPr w:rsidR="007818A9">
      <w:pgSz w:w="11906" w:h="16838"/>
      <w:pgMar w:top="1080"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A9"/>
    <w:rsid w:val="004A4BF3"/>
    <w:rsid w:val="007818A9"/>
    <w:rsid w:val="00C13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F498"/>
  <w15:docId w15:val="{00F5D9E1-695F-4DE9-B0CC-EB5091A6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BodyTextChar">
    <w:name w:val="Body Text Char"/>
    <w:rPr>
      <w:rFonts w:ascii="Verdana" w:eastAsia="Verdana" w:hAnsi="Verdana"/>
      <w:w w:val="100"/>
      <w:position w:val="-1"/>
      <w:effect w:val="none"/>
      <w:vertAlign w:val="baseline"/>
      <w:cs w:val="0"/>
      <w:em w:val="none"/>
      <w:lang/>
    </w:rPr>
  </w:style>
  <w:style w:type="character" w:customStyle="1" w:styleId="TextoindependienteCar">
    <w:name w:val="Texto independiente Car"/>
    <w:rPr>
      <w:rFonts w:ascii="Verdana" w:eastAsia="Verdana" w:hAnsi="Verdana"/>
      <w:w w:val="100"/>
      <w:position w:val="-1"/>
      <w:effect w:val="none"/>
      <w:vertAlign w:val="baseline"/>
      <w:cs w:val="0"/>
      <w:em w:val="none"/>
      <w:lang/>
    </w:rPr>
  </w:style>
  <w:style w:type="paragraph" w:styleId="Textosinformato">
    <w:name w:val="Plain Text"/>
    <w:basedOn w:val="Normal"/>
    <w:qFormat/>
    <w:pPr>
      <w:spacing w:before="100" w:beforeAutospacing="1" w:after="100" w:afterAutospacing="1"/>
    </w:pPr>
    <w:rPr>
      <w:lang/>
    </w:rPr>
  </w:style>
  <w:style w:type="character" w:customStyle="1" w:styleId="TextosinformatoCar">
    <w:name w:val="Texto sin formato Car"/>
    <w:rPr>
      <w:w w:val="100"/>
      <w:position w:val="-1"/>
      <w:sz w:val="24"/>
      <w:szCs w:val="24"/>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styleId="Mencinsinresolver">
    <w:name w:val="Unresolved Mention"/>
    <w:basedOn w:val="Fuentedeprrafopredeter"/>
    <w:uiPriority w:val="99"/>
    <w:semiHidden/>
    <w:unhideWhenUsed/>
    <w:rsid w:val="00C1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mit.edu.au/study-with-us/international-students/academic-calendar" TargetMode="External"/><Relationship Id="rId13" Type="http://schemas.openxmlformats.org/officeDocument/2006/relationships/hyperlink" Target="https://www.exteriores.gob.es/Embajadas/canberra/es/ViajarA/Paginas/Recomendaciones-de-viaje.aspx" TargetMode="External"/><Relationship Id="rId3" Type="http://schemas.openxmlformats.org/officeDocument/2006/relationships/settings" Target="settings.xml"/><Relationship Id="rId7" Type="http://schemas.openxmlformats.org/officeDocument/2006/relationships/hyperlink" Target="https://www.rmit.edu.au/study-with-us/international-students/" TargetMode="External"/><Relationship Id="rId12" Type="http://schemas.openxmlformats.org/officeDocument/2006/relationships/hyperlink" Target="https://www.worldc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mit.edu.au/" TargetMode="External"/><Relationship Id="rId11" Type="http://schemas.openxmlformats.org/officeDocument/2006/relationships/hyperlink" Target="https://www.rmit.edu.au/students/support-and-facilities/student-support/accommodation" TargetMode="External"/><Relationship Id="rId5" Type="http://schemas.openxmlformats.org/officeDocument/2006/relationships/hyperlink" Target="mailto:mne@uc3m.es" TargetMode="External"/><Relationship Id="rId15" Type="http://schemas.openxmlformats.org/officeDocument/2006/relationships/theme" Target="theme/theme1.xml"/><Relationship Id="rId10" Type="http://schemas.openxmlformats.org/officeDocument/2006/relationships/hyperlink" Target="https://www.mystudentvillage.com/au/rmit-village/" TargetMode="External"/><Relationship Id="rId4" Type="http://schemas.openxmlformats.org/officeDocument/2006/relationships/webSettings" Target="webSettings.xml"/><Relationship Id="rId9" Type="http://schemas.openxmlformats.org/officeDocument/2006/relationships/hyperlink" Target="https://www.rmit.edu.au/study-with-us/levels-of-study/undergraduate-study/bachelor-degr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L755VjkHNd19c3/mhqdxniI4Q==">AMUW2mW9OfDYHkdmsLg0N+jxEc1oIvZWz3hBxyJjyggJFPsMtIWD2x9aOXlL/zYKayZsSmghk4HxLT3HOmbRerr0KJpEmqk8jBv+FU7bjDFSvB3x9ueXoOY=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2023-04-26T09:07:00Z</dcterms:created>
  <dcterms:modified xsi:type="dcterms:W3CDTF">2023-04-26T09:07:00Z</dcterms:modified>
</cp:coreProperties>
</file>