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B5804F" w14:textId="77777777" w:rsidR="005E41FA" w:rsidRDefault="00BD3175" w:rsidP="005E41FA">
      <w:pPr>
        <w:spacing w:after="120" w:line="360" w:lineRule="auto"/>
        <w:jc w:val="both"/>
        <w:rPr>
          <w:rFonts w:ascii="Arial" w:hAnsi="Arial" w:cs="Arial"/>
          <w:b/>
          <w:bCs/>
          <w:color w:val="943634"/>
          <w:szCs w:val="28"/>
          <w:lang w:val="es-ES"/>
        </w:rPr>
      </w:pPr>
      <w:bookmarkStart w:id="0" w:name="_Hlk145502528"/>
      <w:r w:rsidRPr="007569D6">
        <w:rPr>
          <w:rFonts w:ascii="Arial" w:hAnsi="Arial" w:cs="Arial"/>
          <w:b/>
          <w:bCs/>
          <w:color w:val="943634"/>
          <w:szCs w:val="28"/>
          <w:lang w:val="es-ES"/>
        </w:rPr>
        <w:t>DIMENSIÓN 1. La gestión del título</w:t>
      </w:r>
    </w:p>
    <w:p w14:paraId="3F080D79" w14:textId="77777777" w:rsidR="005E41FA" w:rsidRDefault="005E41FA" w:rsidP="005E41FA">
      <w:pPr>
        <w:spacing w:after="120" w:line="360" w:lineRule="auto"/>
        <w:jc w:val="both"/>
        <w:rPr>
          <w:rFonts w:ascii="Arial" w:hAnsi="Arial" w:cs="Arial"/>
          <w:b/>
          <w:bCs/>
          <w:color w:val="943634"/>
          <w:szCs w:val="28"/>
          <w:lang w:val="es-ES"/>
        </w:rPr>
      </w:pPr>
      <w:r w:rsidRPr="000C1C65">
        <w:rPr>
          <w:rFonts w:ascii="Arial" w:hAnsi="Arial" w:cs="Arial"/>
          <w:b/>
          <w:noProof/>
          <w:color w:val="000000"/>
          <w:lang w:val="es-ES" w:eastAsia="es-ES"/>
        </w:rPr>
        <mc:AlternateContent>
          <mc:Choice Requires="wps">
            <w:drawing>
              <wp:anchor distT="0" distB="0" distL="114300" distR="114300" simplePos="0" relativeHeight="251659264" behindDoc="0" locked="0" layoutInCell="1" allowOverlap="1" wp14:anchorId="4702AAAC" wp14:editId="4C5A7248">
                <wp:simplePos x="0" y="0"/>
                <wp:positionH relativeFrom="margin">
                  <wp:align>left</wp:align>
                </wp:positionH>
                <wp:positionV relativeFrom="paragraph">
                  <wp:posOffset>29210</wp:posOffset>
                </wp:positionV>
                <wp:extent cx="5699760" cy="1108710"/>
                <wp:effectExtent l="0" t="0" r="15240" b="15240"/>
                <wp:wrapNone/>
                <wp:docPr id="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9760" cy="1108710"/>
                        </a:xfrm>
                        <a:prstGeom prst="rect">
                          <a:avLst/>
                        </a:prstGeom>
                        <a:solidFill>
                          <a:srgbClr val="E5B8B7"/>
                        </a:solidFill>
                        <a:ln w="9525">
                          <a:solidFill>
                            <a:srgbClr val="000000"/>
                          </a:solidFill>
                          <a:miter lim="800000"/>
                          <a:headEnd/>
                          <a:tailEnd/>
                        </a:ln>
                      </wps:spPr>
                      <wps:txbx>
                        <w:txbxContent>
                          <w:p w14:paraId="3EE621C1" w14:textId="77777777" w:rsidR="00BD3175" w:rsidRPr="004007EC" w:rsidRDefault="00BD3175" w:rsidP="00BD3175">
                            <w:pPr>
                              <w:rPr>
                                <w:rFonts w:ascii="Arial" w:hAnsi="Arial" w:cs="Arial"/>
                                <w:b/>
                                <w:bCs/>
                                <w:color w:val="943634"/>
                                <w:szCs w:val="28"/>
                                <w:lang w:val="es-ES"/>
                              </w:rPr>
                            </w:pPr>
                            <w:r w:rsidRPr="004007EC">
                              <w:rPr>
                                <w:rFonts w:ascii="Arial" w:hAnsi="Arial" w:cs="Arial"/>
                                <w:b/>
                                <w:bCs/>
                                <w:color w:val="943634"/>
                                <w:szCs w:val="28"/>
                                <w:lang w:val="es-ES"/>
                              </w:rPr>
                              <w:t>Criterio 1. ORGANIZACIÓN Y DESARROLLO</w:t>
                            </w:r>
                          </w:p>
                          <w:p w14:paraId="1DA9BA6A" w14:textId="77777777" w:rsidR="00BD3175" w:rsidRPr="004007EC" w:rsidRDefault="00BD3175" w:rsidP="00BD3175">
                            <w:pPr>
                              <w:spacing w:before="120" w:after="0" w:line="360" w:lineRule="auto"/>
                              <w:rPr>
                                <w:rFonts w:ascii="Arial" w:hAnsi="Arial" w:cs="Arial"/>
                                <w:bCs/>
                                <w:i/>
                                <w:szCs w:val="28"/>
                                <w:u w:val="single"/>
                                <w:lang w:val="es-ES"/>
                              </w:rPr>
                            </w:pPr>
                            <w:r w:rsidRPr="004007EC">
                              <w:rPr>
                                <w:rFonts w:ascii="Arial" w:hAnsi="Arial" w:cs="Arial"/>
                                <w:bCs/>
                                <w:i/>
                                <w:szCs w:val="28"/>
                                <w:u w:val="single"/>
                                <w:lang w:val="es-ES"/>
                              </w:rPr>
                              <w:t>Estándar de evaluación:</w:t>
                            </w:r>
                          </w:p>
                          <w:p w14:paraId="13612B0F" w14:textId="77777777" w:rsidR="00BD3175" w:rsidRPr="00040FF5" w:rsidRDefault="00BD3175" w:rsidP="00BD3175">
                            <w:pPr>
                              <w:jc w:val="both"/>
                              <w:rPr>
                                <w:lang w:val="es-ES"/>
                              </w:rPr>
                            </w:pPr>
                            <w:r w:rsidRPr="00BD4EBD">
                              <w:rPr>
                                <w:rFonts w:ascii="Arial" w:eastAsia="SimSun" w:hAnsi="Arial" w:cs="Arial"/>
                                <w:sz w:val="20"/>
                                <w:szCs w:val="20"/>
                                <w:lang w:val="es-ES" w:eastAsia="x-none"/>
                              </w:rPr>
                              <w:t>El programa formativo está actualizado de acuerdo con los requerimientos de la disciplina y se ha implantado conforme a las condiciones establecidas en la Memoria verificada y/o sus posteriores</w:t>
                            </w:r>
                            <w:r>
                              <w:rPr>
                                <w:rFonts w:ascii="Arial" w:eastAsia="SimSun" w:hAnsi="Arial" w:cs="Arial"/>
                                <w:sz w:val="20"/>
                                <w:szCs w:val="20"/>
                                <w:lang w:val="es-ES" w:eastAsia="x-none"/>
                              </w:rPr>
                              <w:t xml:space="preserve"> </w:t>
                            </w:r>
                            <w:r w:rsidRPr="00BD4EBD">
                              <w:rPr>
                                <w:rFonts w:ascii="Arial" w:eastAsia="SimSun" w:hAnsi="Arial" w:cs="Arial"/>
                                <w:sz w:val="20"/>
                                <w:szCs w:val="20"/>
                                <w:lang w:val="es-ES" w:eastAsia="x-none"/>
                              </w:rPr>
                              <w:t>modificaciones.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702AAAC" id="_x0000_t202" coordsize="21600,21600" o:spt="202" path="m,l,21600r21600,l21600,xe">
                <v:stroke joinstyle="miter"/>
                <v:path gradientshapeok="t" o:connecttype="rect"/>
              </v:shapetype>
              <v:shape id="Text Box 9" o:spid="_x0000_s1026" type="#_x0000_t202" style="position:absolute;left:0;text-align:left;margin-left:0;margin-top:2.3pt;width:448.8pt;height:87.3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" fillcolor="#e5b8b7">
                <v:textbox>
                  <w:txbxContent>
                    <w:p w14:paraId="3EE621C1" w14:textId="77777777" w:rsidR="00BD3175" w:rsidRPr="004007EC" w:rsidRDefault="00BD3175" w:rsidP="00BD3175">
                      <w:pPr>
                        <w:rPr>
                          <w:rFonts w:ascii="Arial" w:hAnsi="Arial" w:cs="Arial"/>
                          <w:b/>
                          <w:bCs/>
                          <w:color w:val="943634"/>
                          <w:szCs w:val="28"/>
                          <w:lang w:val="es-ES"/>
                        </w:rPr>
                      </w:pPr>
                      <w:r w:rsidRPr="004007EC">
                        <w:rPr>
                          <w:rFonts w:ascii="Arial" w:hAnsi="Arial" w:cs="Arial"/>
                          <w:b/>
                          <w:bCs/>
                          <w:color w:val="943634"/>
                          <w:szCs w:val="28"/>
                          <w:lang w:val="es-ES"/>
                        </w:rPr>
                        <w:t>Criterio 1. ORGANIZACIÓN Y DESARROLLO</w:t>
                      </w:r>
                    </w:p>
                    <w:p w14:paraId="1DA9BA6A" w14:textId="77777777" w:rsidR="00BD3175" w:rsidRPr="004007EC" w:rsidRDefault="00BD3175" w:rsidP="00BD3175">
                      <w:pPr>
                        <w:spacing w:before="120" w:after="0" w:line="360" w:lineRule="auto"/>
                        <w:rPr>
                          <w:rFonts w:ascii="Arial" w:hAnsi="Arial" w:cs="Arial"/>
                          <w:bCs/>
                          <w:i/>
                          <w:szCs w:val="28"/>
                          <w:u w:val="single"/>
                          <w:lang w:val="es-ES"/>
                        </w:rPr>
                      </w:pPr>
                      <w:r w:rsidRPr="004007EC">
                        <w:rPr>
                          <w:rFonts w:ascii="Arial" w:hAnsi="Arial" w:cs="Arial"/>
                          <w:bCs/>
                          <w:i/>
                          <w:szCs w:val="28"/>
                          <w:u w:val="single"/>
                          <w:lang w:val="es-ES"/>
                        </w:rPr>
                        <w:t>Estándar de evaluación:</w:t>
                      </w:r>
                    </w:p>
                    <w:p w14:paraId="13612B0F" w14:textId="77777777" w:rsidR="00BD3175" w:rsidRPr="00040FF5" w:rsidRDefault="00BD3175" w:rsidP="00BD3175">
                      <w:pPr>
                        <w:jc w:val="both"/>
                        <w:rPr>
                          <w:lang w:val="es-ES"/>
                        </w:rPr>
                      </w:pPr>
                      <w:r w:rsidRPr="00BD4EBD">
                        <w:rPr>
                          <w:rFonts w:ascii="Arial" w:eastAsia="SimSun" w:hAnsi="Arial" w:cs="Arial"/>
                          <w:sz w:val="20"/>
                          <w:szCs w:val="20"/>
                          <w:lang w:val="es-ES" w:eastAsia="x-none"/>
                        </w:rPr>
                        <w:t>El programa formativo está actualizado de acuerdo con los requerimientos de la disciplina y se ha implantado conforme a las condiciones establecidas en la Memoria verificada y/o sus posteriores</w:t>
                      </w:r>
                      <w:r>
                        <w:rPr>
                          <w:rFonts w:ascii="Arial" w:eastAsia="SimSun" w:hAnsi="Arial" w:cs="Arial"/>
                          <w:sz w:val="20"/>
                          <w:szCs w:val="20"/>
                          <w:lang w:val="es-ES" w:eastAsia="x-none"/>
                        </w:rPr>
                        <w:t xml:space="preserve"> </w:t>
                      </w:r>
                      <w:r w:rsidRPr="00BD4EBD">
                        <w:rPr>
                          <w:rFonts w:ascii="Arial" w:eastAsia="SimSun" w:hAnsi="Arial" w:cs="Arial"/>
                          <w:sz w:val="20"/>
                          <w:szCs w:val="20"/>
                          <w:lang w:val="es-ES" w:eastAsia="x-none"/>
                        </w:rPr>
                        <w:t>modificaciones.</w:t>
                      </w:r>
                    </w:p>
                  </w:txbxContent>
                </v:textbox>
                <w10:wrap anchorx="margin"/>
              </v:shape>
            </w:pict>
          </mc:Fallback>
        </mc:AlternateContent>
      </w:r>
    </w:p>
    <w:p w14:paraId="32F9AC55" w14:textId="77777777" w:rsidR="005E41FA" w:rsidRDefault="005E41FA" w:rsidP="005E41FA">
      <w:pPr>
        <w:spacing w:after="120" w:line="360" w:lineRule="auto"/>
        <w:jc w:val="both"/>
        <w:rPr>
          <w:rFonts w:ascii="Arial" w:hAnsi="Arial" w:cs="Arial"/>
          <w:b/>
          <w:bCs/>
          <w:color w:val="943634"/>
          <w:szCs w:val="28"/>
          <w:lang w:val="es-ES"/>
        </w:rPr>
      </w:pPr>
    </w:p>
    <w:p w14:paraId="2F54F665" w14:textId="77777777" w:rsidR="00B915C9" w:rsidRDefault="00B915C9" w:rsidP="00BD3175">
      <w:pPr>
        <w:spacing w:before="120" w:after="120" w:line="360" w:lineRule="auto"/>
        <w:jc w:val="both"/>
        <w:rPr>
          <w:rFonts w:ascii="Arial" w:hAnsi="Arial" w:cs="Arial"/>
          <w:b/>
          <w:bCs/>
          <w:color w:val="943634"/>
          <w:szCs w:val="28"/>
          <w:lang w:val="es-ES"/>
        </w:rPr>
      </w:pPr>
    </w:p>
    <w:p w14:paraId="09C1BCAD" w14:textId="0AC35166" w:rsidR="00BD3175" w:rsidRPr="00315F70" w:rsidRDefault="00BD3175" w:rsidP="00315F70">
      <w:pPr>
        <w:spacing w:before="120" w:after="120" w:line="360" w:lineRule="auto"/>
        <w:jc w:val="both"/>
        <w:rPr>
          <w:rFonts w:ascii="Arial" w:hAnsi="Arial" w:cs="Arial"/>
          <w:b/>
          <w:bCs/>
          <w:color w:val="943634"/>
          <w:szCs w:val="28"/>
          <w:lang w:val="es-ES"/>
        </w:rPr>
      </w:pPr>
      <w:r>
        <w:rPr>
          <w:rFonts w:ascii="Arial" w:hAnsi="Arial" w:cs="Arial"/>
          <w:b/>
          <w:bCs/>
          <w:color w:val="943634"/>
          <w:szCs w:val="28"/>
          <w:lang w:val="es-ES"/>
        </w:rPr>
        <w:t xml:space="preserve"> </w:t>
      </w:r>
    </w:p>
    <w:p w14:paraId="686FEC8C" w14:textId="77777777" w:rsidR="00B72EDD" w:rsidRPr="00A05DF0" w:rsidRDefault="00B72EDD" w:rsidP="00B72EDD">
      <w:pPr>
        <w:pStyle w:val="Prrafodelista"/>
        <w:numPr>
          <w:ilvl w:val="0"/>
          <w:numId w:val="3"/>
        </w:numPr>
        <w:spacing w:after="0" w:line="240" w:lineRule="auto"/>
        <w:rPr>
          <w:rFonts w:cs="Arial"/>
          <w:bCs/>
          <w:color w:val="00B050"/>
          <w:lang w:val="es-ES"/>
        </w:rPr>
      </w:pPr>
      <w:bookmarkStart w:id="1" w:name="_Hlk188872549"/>
      <w:r w:rsidRPr="00A05DF0">
        <w:rPr>
          <w:rFonts w:cs="Arial"/>
          <w:bCs/>
          <w:color w:val="00B050"/>
          <w:lang w:val="es-ES"/>
        </w:rPr>
        <w:t xml:space="preserve">Los textos </w:t>
      </w:r>
      <w:r w:rsidR="00BD3175">
        <w:rPr>
          <w:rFonts w:cs="Arial"/>
          <w:bCs/>
          <w:color w:val="00B050"/>
          <w:lang w:val="es-ES"/>
        </w:rPr>
        <w:t xml:space="preserve">incluidos a continuación </w:t>
      </w:r>
      <w:r w:rsidRPr="00A05DF0">
        <w:rPr>
          <w:rFonts w:cs="Arial"/>
          <w:bCs/>
          <w:color w:val="00B050"/>
          <w:lang w:val="es-ES"/>
        </w:rPr>
        <w:t>son únicamente una propuesta</w:t>
      </w:r>
      <w:r>
        <w:rPr>
          <w:rFonts w:cs="Arial"/>
          <w:bCs/>
          <w:color w:val="00B050"/>
          <w:lang w:val="es-ES"/>
        </w:rPr>
        <w:t xml:space="preserve"> </w:t>
      </w:r>
      <w:r w:rsidR="00FA6B30">
        <w:rPr>
          <w:rFonts w:cs="Arial"/>
          <w:bCs/>
          <w:color w:val="00B050"/>
          <w:lang w:val="es-ES"/>
        </w:rPr>
        <w:t xml:space="preserve">que puede modificar libremente el responsable del título </w:t>
      </w:r>
      <w:r>
        <w:rPr>
          <w:rFonts w:cs="Arial"/>
          <w:bCs/>
          <w:color w:val="00B050"/>
          <w:lang w:val="es-ES"/>
        </w:rPr>
        <w:t xml:space="preserve">para </w:t>
      </w:r>
      <w:r w:rsidR="00FA6B30">
        <w:rPr>
          <w:rFonts w:cs="Arial"/>
          <w:bCs/>
          <w:color w:val="00B050"/>
          <w:lang w:val="es-ES"/>
        </w:rPr>
        <w:t xml:space="preserve">la elaboración del autoinforme.  Es importante </w:t>
      </w:r>
      <w:r w:rsidR="00BC1E56">
        <w:rPr>
          <w:rFonts w:cs="Arial"/>
          <w:bCs/>
          <w:color w:val="00B050"/>
          <w:lang w:val="es-ES"/>
        </w:rPr>
        <w:t xml:space="preserve">singularizar </w:t>
      </w:r>
      <w:r w:rsidR="00FA6B30">
        <w:rPr>
          <w:rFonts w:cs="Arial"/>
          <w:bCs/>
          <w:color w:val="00B050"/>
          <w:lang w:val="es-ES"/>
        </w:rPr>
        <w:t>el documento, reflejando los datos del título, sus propuestas de mejora y el resto de circunstancias específicas</w:t>
      </w:r>
      <w:r w:rsidR="00BC1E56">
        <w:rPr>
          <w:rFonts w:cs="Arial"/>
          <w:bCs/>
          <w:color w:val="00B050"/>
          <w:lang w:val="es-ES"/>
        </w:rPr>
        <w:t xml:space="preserve"> que considere conveniente indicar</w:t>
      </w:r>
      <w:r w:rsidR="00FA6B30">
        <w:rPr>
          <w:rFonts w:cs="Arial"/>
          <w:bCs/>
          <w:color w:val="00B050"/>
          <w:lang w:val="es-ES"/>
        </w:rPr>
        <w:t>.</w:t>
      </w:r>
    </w:p>
    <w:p w14:paraId="28D29D70" w14:textId="77777777" w:rsidR="00B72EDD" w:rsidRPr="00A05DF0" w:rsidRDefault="00B72EDD" w:rsidP="00B72EDD">
      <w:pPr>
        <w:pStyle w:val="Prrafodelista"/>
        <w:numPr>
          <w:ilvl w:val="0"/>
          <w:numId w:val="3"/>
        </w:numPr>
        <w:spacing w:after="0" w:line="240" w:lineRule="auto"/>
        <w:rPr>
          <w:rFonts w:cs="Arial"/>
          <w:bCs/>
          <w:color w:val="00B050"/>
          <w:lang w:val="es-ES"/>
        </w:rPr>
      </w:pPr>
      <w:r w:rsidRPr="00A05DF0">
        <w:rPr>
          <w:rFonts w:cs="Arial"/>
          <w:bCs/>
          <w:color w:val="00B050"/>
          <w:lang w:val="es-ES"/>
        </w:rPr>
        <w:t xml:space="preserve">El número máximo de caracteres </w:t>
      </w:r>
      <w:r>
        <w:rPr>
          <w:rFonts w:cs="Arial"/>
          <w:bCs/>
          <w:color w:val="00B050"/>
          <w:lang w:val="es-ES"/>
        </w:rPr>
        <w:t xml:space="preserve">de cada una de las directrices de evaluación </w:t>
      </w:r>
      <w:r w:rsidRPr="00A05DF0">
        <w:rPr>
          <w:rFonts w:cs="Arial"/>
          <w:bCs/>
          <w:color w:val="00B050"/>
          <w:lang w:val="es-ES"/>
        </w:rPr>
        <w:t xml:space="preserve">es de 10.000 (los espacios y saltos de línea consumen caracteres). Debe escribirse en texto plano sin tablas ni imágenes. </w:t>
      </w:r>
    </w:p>
    <w:p w14:paraId="7B8C2990" w14:textId="166B71DB" w:rsidR="00B72EDD" w:rsidRPr="00315F70" w:rsidRDefault="00B72EDD" w:rsidP="00315F70">
      <w:pPr>
        <w:pStyle w:val="Prrafodelista"/>
        <w:numPr>
          <w:ilvl w:val="0"/>
          <w:numId w:val="3"/>
        </w:numPr>
        <w:spacing w:after="0" w:line="240" w:lineRule="auto"/>
        <w:rPr>
          <w:rFonts w:cs="Arial"/>
          <w:bCs/>
          <w:color w:val="00B050"/>
          <w:lang w:val="es-ES"/>
        </w:rPr>
      </w:pPr>
      <w:r w:rsidRPr="00A05DF0">
        <w:rPr>
          <w:rFonts w:cs="Arial"/>
          <w:bCs/>
          <w:color w:val="00B050"/>
          <w:lang w:val="es-ES"/>
        </w:rPr>
        <w:t>El programa informático en el que se introduce el autoinforme no graba el texto que supere los 10.000 caracteres. En caso de considerarse imprescindible algún tipo de explicación más extensa puede crearse una evidencia adicional que incluya los contenidos necesarios.</w:t>
      </w:r>
      <w:bookmarkEnd w:id="1"/>
    </w:p>
    <w:p w14:paraId="4B237A90" w14:textId="77777777" w:rsidR="00B72EDD" w:rsidRPr="00BD3175" w:rsidRDefault="00B72EDD" w:rsidP="00BD3175">
      <w:pPr>
        <w:spacing w:after="0" w:line="240" w:lineRule="auto"/>
        <w:ind w:left="720"/>
        <w:jc w:val="both"/>
        <w:rPr>
          <w:rFonts w:cs="Arial"/>
          <w:bCs/>
          <w:color w:val="00B050"/>
          <w:sz w:val="20"/>
          <w:szCs w:val="20"/>
          <w:lang w:val="es-ES"/>
        </w:rPr>
      </w:pPr>
      <w:r>
        <w:rPr>
          <w:rFonts w:cs="Arial"/>
          <w:bCs/>
          <w:color w:val="00B050"/>
          <w:sz w:val="20"/>
          <w:szCs w:val="20"/>
          <w:lang w:val="es-ES"/>
        </w:rPr>
        <w:t xml:space="preserve"> </w:t>
      </w:r>
      <w:bookmarkEnd w:id="0"/>
    </w:p>
    <w:p w14:paraId="2B21CCE4" w14:textId="77777777" w:rsidR="00BD3175" w:rsidRDefault="00B72EDD" w:rsidP="002055C1">
      <w:pPr>
        <w:pStyle w:val="Ttulo4"/>
        <w:jc w:val="both"/>
        <w:rPr>
          <w:rFonts w:ascii="Arial" w:hAnsi="Arial" w:cs="Arial"/>
          <w:b/>
          <w:color w:val="000000"/>
          <w:lang w:val="es-ES"/>
        </w:rPr>
      </w:pPr>
      <w:r w:rsidRPr="007569D6">
        <w:rPr>
          <w:rFonts w:ascii="Arial" w:hAnsi="Arial" w:cs="Arial"/>
          <w:b/>
          <w:color w:val="943634"/>
          <w:lang w:val="es-ES"/>
        </w:rPr>
        <w:t>directrices de evaluación</w:t>
      </w:r>
      <w:r w:rsidRPr="000C1C65">
        <w:rPr>
          <w:rFonts w:ascii="Arial" w:hAnsi="Arial" w:cs="Arial"/>
          <w:b/>
          <w:color w:val="000000"/>
          <w:lang w:val="es-ES"/>
        </w:rPr>
        <w:t>:</w:t>
      </w:r>
    </w:p>
    <w:p w14:paraId="4ABE13DB" w14:textId="77777777" w:rsidR="002055C1" w:rsidRPr="002055C1" w:rsidRDefault="002055C1" w:rsidP="002055C1">
      <w:pPr>
        <w:rPr>
          <w:lang w:val="es-ES" w:eastAsia="x-none"/>
        </w:rPr>
      </w:pPr>
    </w:p>
    <w:p w14:paraId="790C87E8" w14:textId="77777777" w:rsidR="00FA6B30" w:rsidRDefault="00B72EDD" w:rsidP="00057923">
      <w:pPr>
        <w:pStyle w:val="Ttulo4"/>
        <w:widowControl w:val="0"/>
        <w:numPr>
          <w:ilvl w:val="1"/>
          <w:numId w:val="1"/>
        </w:numPr>
        <w:spacing w:after="120"/>
        <w:jc w:val="both"/>
        <w:rPr>
          <w:rFonts w:ascii="Calibri" w:eastAsia="Calibri" w:hAnsi="Calibri" w:cs="Arial"/>
          <w:b/>
          <w:caps w:val="0"/>
          <w:lang w:val="es-ES"/>
        </w:rPr>
      </w:pPr>
      <w:r w:rsidRPr="00387A66">
        <w:rPr>
          <w:rFonts w:ascii="Calibri" w:eastAsia="Calibri" w:hAnsi="Calibri" w:cs="Arial"/>
          <w:b/>
          <w:caps w:val="0"/>
          <w:lang w:val="es-ES"/>
        </w:rPr>
        <w:t xml:space="preserve">La implantación del plan de estudios y la organización del programa son coherentes con los resultados de aprendizaje y objetivos del título recogidos en la Memoria de verificación y se aplica adecuadamente la normativa académica. </w:t>
      </w:r>
    </w:p>
    <w:p w14:paraId="70C6B6D4" w14:textId="77777777" w:rsidR="00CB3B6E" w:rsidRDefault="00CB3B6E" w:rsidP="00CB3B6E">
      <w:pPr>
        <w:pStyle w:val="Prrafodelista"/>
        <w:jc w:val="center"/>
        <w:rPr>
          <w:rFonts w:cs="Arial"/>
          <w:color w:val="0070C0"/>
          <w:sz w:val="21"/>
          <w:szCs w:val="21"/>
          <w:shd w:val="clear" w:color="auto" w:fill="FFFFFF"/>
        </w:rPr>
      </w:pPr>
      <w:r>
        <w:rPr>
          <w:rFonts w:cs="Arial"/>
          <w:color w:val="0070C0"/>
          <w:sz w:val="21"/>
          <w:szCs w:val="21"/>
          <w:shd w:val="clear" w:color="auto" w:fill="FFFFFF"/>
          <w:lang w:val="es-ES"/>
        </w:rPr>
        <w:t>I</w:t>
      </w:r>
      <w:r w:rsidRPr="00CB3B6E">
        <w:rPr>
          <w:rFonts w:cs="Arial"/>
          <w:color w:val="0070C0"/>
          <w:sz w:val="21"/>
          <w:szCs w:val="21"/>
          <w:shd w:val="clear" w:color="auto" w:fill="FFFFFF"/>
        </w:rPr>
        <w:t>MPORTANTE: Extensión máxima 10.000 caracteres</w:t>
      </w:r>
    </w:p>
    <w:p w14:paraId="5B0FEF51" w14:textId="77777777" w:rsidR="00B63FD6" w:rsidRDefault="00B63FD6" w:rsidP="00CB3B6E">
      <w:pPr>
        <w:pStyle w:val="Prrafodelista"/>
        <w:jc w:val="center"/>
        <w:rPr>
          <w:rFonts w:cs="Arial"/>
          <w:color w:val="0070C0"/>
          <w:sz w:val="21"/>
          <w:szCs w:val="21"/>
          <w:shd w:val="clear" w:color="auto" w:fill="FFFFFF"/>
        </w:rPr>
      </w:pPr>
    </w:p>
    <w:p w14:paraId="01CA03DC" w14:textId="0AA78343" w:rsidR="00B63FD6" w:rsidRDefault="00B63FD6" w:rsidP="00B63FD6">
      <w:pPr>
        <w:autoSpaceDE w:val="0"/>
        <w:autoSpaceDN w:val="0"/>
        <w:adjustRightInd w:val="0"/>
        <w:spacing w:after="0" w:line="240" w:lineRule="auto"/>
        <w:jc w:val="both"/>
        <w:rPr>
          <w:sz w:val="20"/>
          <w:szCs w:val="20"/>
        </w:rPr>
      </w:pPr>
      <w:r w:rsidRPr="006D1EB1">
        <w:rPr>
          <w:sz w:val="20"/>
          <w:szCs w:val="20"/>
        </w:rPr>
        <w:t xml:space="preserve">La implantación y organización del plan de estudios del </w:t>
      </w:r>
      <w:r>
        <w:rPr>
          <w:sz w:val="20"/>
          <w:szCs w:val="20"/>
        </w:rPr>
        <w:t xml:space="preserve">Máster </w:t>
      </w:r>
      <w:r w:rsidR="00AB434C">
        <w:rPr>
          <w:sz w:val="20"/>
          <w:szCs w:val="20"/>
        </w:rPr>
        <w:t xml:space="preserve">Universitario </w:t>
      </w:r>
      <w:r w:rsidRPr="00E92FF8">
        <w:rPr>
          <w:sz w:val="20"/>
          <w:szCs w:val="20"/>
        </w:rPr>
        <w:t>en</w:t>
      </w:r>
      <w:r w:rsidRPr="006D1EB1">
        <w:rPr>
          <w:sz w:val="20"/>
          <w:szCs w:val="20"/>
        </w:rPr>
        <w:t xml:space="preserve"> </w:t>
      </w:r>
      <w:r w:rsidRPr="009F620C">
        <w:rPr>
          <w:sz w:val="20"/>
          <w:szCs w:val="20"/>
          <w:highlight w:val="green"/>
        </w:rPr>
        <w:t>….</w:t>
      </w:r>
      <w:r w:rsidRPr="006D1EB1">
        <w:rPr>
          <w:sz w:val="20"/>
          <w:szCs w:val="20"/>
        </w:rPr>
        <w:t xml:space="preserve"> se ha realizado conforme a su </w:t>
      </w:r>
      <w:r>
        <w:rPr>
          <w:sz w:val="20"/>
          <w:szCs w:val="20"/>
        </w:rPr>
        <w:t>m</w:t>
      </w:r>
      <w:r w:rsidRPr="006D1EB1">
        <w:rPr>
          <w:sz w:val="20"/>
          <w:szCs w:val="20"/>
        </w:rPr>
        <w:t xml:space="preserve">emoria </w:t>
      </w:r>
      <w:r>
        <w:rPr>
          <w:sz w:val="20"/>
          <w:szCs w:val="20"/>
        </w:rPr>
        <w:t>v</w:t>
      </w:r>
      <w:r w:rsidRPr="006D1EB1">
        <w:rPr>
          <w:sz w:val="20"/>
          <w:szCs w:val="20"/>
        </w:rPr>
        <w:t>erificada. Se han desplegado las asignaturas contenidas en ésta y sus metodologías docentes y sistemas de evaluació</w:t>
      </w:r>
      <w:r>
        <w:rPr>
          <w:sz w:val="20"/>
          <w:szCs w:val="20"/>
        </w:rPr>
        <w:t xml:space="preserve">n. Todos ellos </w:t>
      </w:r>
      <w:r w:rsidRPr="006D1EB1">
        <w:rPr>
          <w:sz w:val="20"/>
          <w:szCs w:val="20"/>
        </w:rPr>
        <w:t xml:space="preserve">son coherentes con el perfil de competencias y objetivos definidos en la citada </w:t>
      </w:r>
      <w:r>
        <w:rPr>
          <w:sz w:val="20"/>
          <w:szCs w:val="20"/>
        </w:rPr>
        <w:t>m</w:t>
      </w:r>
      <w:r w:rsidRPr="006D1EB1">
        <w:rPr>
          <w:sz w:val="20"/>
          <w:szCs w:val="20"/>
        </w:rPr>
        <w:t>emoria</w:t>
      </w:r>
      <w:r>
        <w:rPr>
          <w:sz w:val="20"/>
          <w:szCs w:val="20"/>
        </w:rPr>
        <w:t xml:space="preserve"> y corresponden al nivel formativo del MECES del título</w:t>
      </w:r>
      <w:r w:rsidRPr="006D1EB1">
        <w:rPr>
          <w:sz w:val="20"/>
          <w:szCs w:val="20"/>
        </w:rPr>
        <w:t xml:space="preserve">. </w:t>
      </w:r>
    </w:p>
    <w:p w14:paraId="3E02C073" w14:textId="77777777" w:rsidR="00B63FD6" w:rsidRDefault="00B63FD6" w:rsidP="00B63FD6">
      <w:pPr>
        <w:autoSpaceDE w:val="0"/>
        <w:autoSpaceDN w:val="0"/>
        <w:adjustRightInd w:val="0"/>
        <w:spacing w:after="0" w:line="240" w:lineRule="auto"/>
        <w:jc w:val="both"/>
        <w:rPr>
          <w:sz w:val="20"/>
          <w:szCs w:val="20"/>
        </w:rPr>
      </w:pPr>
    </w:p>
    <w:p w14:paraId="0A9DD818" w14:textId="7D4C3132" w:rsidR="00B63FD6" w:rsidRPr="00BB697F" w:rsidRDefault="00B63FD6" w:rsidP="009F620C">
      <w:pPr>
        <w:spacing w:after="120" w:line="240" w:lineRule="auto"/>
        <w:jc w:val="both"/>
        <w:rPr>
          <w:sz w:val="20"/>
          <w:szCs w:val="20"/>
        </w:rPr>
      </w:pPr>
      <w:r w:rsidRPr="00BB697F">
        <w:rPr>
          <w:sz w:val="20"/>
          <w:szCs w:val="20"/>
        </w:rPr>
        <w:t xml:space="preserve">La distribución temporal de las asignaturas del plan de estudios </w:t>
      </w:r>
      <w:r>
        <w:rPr>
          <w:sz w:val="20"/>
          <w:szCs w:val="20"/>
        </w:rPr>
        <w:t>facilita</w:t>
      </w:r>
      <w:r w:rsidRPr="00BB697F">
        <w:rPr>
          <w:sz w:val="20"/>
          <w:szCs w:val="20"/>
        </w:rPr>
        <w:t xml:space="preserve"> a los estudiantes la adquisición de los conocimientos y competencias necesarios para cursar las materias programadas posteriormente, asegurando la adecuada consecución de los resultados de aprendizaje previstos y el cumplimiento de los objetivos del título. </w:t>
      </w:r>
      <w:r>
        <w:rPr>
          <w:sz w:val="20"/>
          <w:szCs w:val="20"/>
        </w:rPr>
        <w:t xml:space="preserve">Los </w:t>
      </w:r>
      <w:r w:rsidRPr="00BB697F">
        <w:rPr>
          <w:sz w:val="20"/>
          <w:szCs w:val="20"/>
        </w:rPr>
        <w:t xml:space="preserve">indicadores de rendimiento del programa se consideran adecuados, con unas tasas de eficiencia </w:t>
      </w:r>
      <w:r w:rsidR="009F620C">
        <w:rPr>
          <w:rFonts w:eastAsia="Calibri" w:cs="Calibri"/>
          <w:sz w:val="20"/>
          <w:szCs w:val="20"/>
        </w:rPr>
        <w:t xml:space="preserve">del </w:t>
      </w:r>
      <w:proofErr w:type="gramStart"/>
      <w:r w:rsidR="009F620C">
        <w:rPr>
          <w:rFonts w:eastAsia="Calibri" w:cs="Calibri"/>
          <w:sz w:val="20"/>
          <w:szCs w:val="20"/>
          <w:highlight w:val="green"/>
        </w:rPr>
        <w:t>XX,X</w:t>
      </w:r>
      <w:proofErr w:type="gramEnd"/>
      <w:r w:rsidR="009F620C">
        <w:rPr>
          <w:rFonts w:eastAsia="Calibri" w:cs="Calibri"/>
          <w:sz w:val="20"/>
          <w:szCs w:val="20"/>
          <w:highlight w:val="green"/>
        </w:rPr>
        <w:t>%</w:t>
      </w:r>
      <w:r w:rsidR="009F620C">
        <w:rPr>
          <w:rFonts w:eastAsia="Calibri" w:cs="Calibri"/>
          <w:sz w:val="20"/>
          <w:szCs w:val="20"/>
        </w:rPr>
        <w:t xml:space="preserve"> en la última cohorte disponible (</w:t>
      </w:r>
      <w:r w:rsidR="009F620C">
        <w:rPr>
          <w:rFonts w:eastAsia="Calibri" w:cs="Calibri"/>
          <w:sz w:val="20"/>
          <w:szCs w:val="20"/>
          <w:highlight w:val="green"/>
        </w:rPr>
        <w:t>curso XX/XX</w:t>
      </w:r>
      <w:r w:rsidR="009F620C">
        <w:rPr>
          <w:rFonts w:eastAsia="Calibri" w:cs="Calibri"/>
          <w:sz w:val="20"/>
          <w:szCs w:val="20"/>
        </w:rPr>
        <w:t xml:space="preserve">) y una tasa de graduación de. </w:t>
      </w:r>
      <w:proofErr w:type="gramStart"/>
      <w:r w:rsidR="009F620C">
        <w:rPr>
          <w:rFonts w:eastAsia="Calibri" w:cs="Calibri"/>
          <w:sz w:val="20"/>
          <w:szCs w:val="20"/>
          <w:highlight w:val="green"/>
        </w:rPr>
        <w:t>XX,X</w:t>
      </w:r>
      <w:proofErr w:type="gramEnd"/>
      <w:r w:rsidR="009F620C">
        <w:rPr>
          <w:rFonts w:eastAsia="Calibri" w:cs="Calibri"/>
          <w:sz w:val="20"/>
          <w:szCs w:val="20"/>
          <w:highlight w:val="green"/>
        </w:rPr>
        <w:t>%</w:t>
      </w:r>
      <w:r w:rsidR="009F620C">
        <w:rPr>
          <w:rFonts w:eastAsia="Calibri" w:cs="Calibri"/>
          <w:sz w:val="20"/>
          <w:szCs w:val="20"/>
        </w:rPr>
        <w:t xml:space="preserve"> para la última cohorte disponible (</w:t>
      </w:r>
      <w:r w:rsidR="009F620C">
        <w:rPr>
          <w:rFonts w:eastAsia="Calibri" w:cs="Calibri"/>
          <w:sz w:val="20"/>
          <w:szCs w:val="20"/>
          <w:highlight w:val="green"/>
        </w:rPr>
        <w:t>curso XX/XX</w:t>
      </w:r>
      <w:r w:rsidR="009F620C">
        <w:rPr>
          <w:rFonts w:eastAsia="Calibri" w:cs="Calibri"/>
          <w:sz w:val="20"/>
          <w:szCs w:val="20"/>
        </w:rPr>
        <w:t xml:space="preserve">) </w:t>
      </w:r>
      <w:r w:rsidRPr="009161D6">
        <w:rPr>
          <w:sz w:val="20"/>
          <w:szCs w:val="20"/>
          <w:highlight w:val="green"/>
        </w:rPr>
        <w:t xml:space="preserve">(ver 6.2.1 </w:t>
      </w:r>
      <w:proofErr w:type="spellStart"/>
      <w:r>
        <w:rPr>
          <w:sz w:val="20"/>
          <w:szCs w:val="20"/>
          <w:highlight w:val="green"/>
        </w:rPr>
        <w:t>Fm+d</w:t>
      </w:r>
      <w:proofErr w:type="spellEnd"/>
      <w:r>
        <w:rPr>
          <w:sz w:val="20"/>
          <w:szCs w:val="20"/>
          <w:highlight w:val="green"/>
        </w:rPr>
        <w:t xml:space="preserve"> </w:t>
      </w:r>
      <w:r w:rsidRPr="009161D6">
        <w:rPr>
          <w:sz w:val="20"/>
          <w:szCs w:val="20"/>
          <w:highlight w:val="green"/>
        </w:rPr>
        <w:t>Tabla 03.B</w:t>
      </w:r>
      <w:r w:rsidR="009F620C">
        <w:rPr>
          <w:sz w:val="20"/>
          <w:szCs w:val="20"/>
          <w:highlight w:val="green"/>
        </w:rPr>
        <w:t xml:space="preserve"> </w:t>
      </w:r>
      <w:r w:rsidR="009F620C">
        <w:rPr>
          <w:rFonts w:eastAsia="Calibri" w:cs="Calibri"/>
          <w:sz w:val="20"/>
          <w:szCs w:val="20"/>
          <w:highlight w:val="green"/>
        </w:rPr>
        <w:t xml:space="preserve">y </w:t>
      </w:r>
      <w:r w:rsidR="0092537F">
        <w:rPr>
          <w:rFonts w:eastAsia="Calibri" w:cs="Calibri"/>
          <w:sz w:val="20"/>
          <w:szCs w:val="20"/>
          <w:highlight w:val="green"/>
        </w:rPr>
        <w:t>REVISAR CON LOS ÚLTIMOS DATOS DISPONIBLES</w:t>
      </w:r>
      <w:r w:rsidR="009F620C">
        <w:rPr>
          <w:rFonts w:eastAsia="Calibri" w:cs="Calibri"/>
          <w:sz w:val="20"/>
          <w:szCs w:val="20"/>
          <w:highlight w:val="green"/>
        </w:rPr>
        <w:t>)</w:t>
      </w:r>
      <w:r w:rsidRPr="009161D6">
        <w:rPr>
          <w:sz w:val="20"/>
          <w:szCs w:val="20"/>
          <w:highlight w:val="green"/>
        </w:rPr>
        <w:t>.</w:t>
      </w:r>
      <w:r w:rsidRPr="00BB697F">
        <w:rPr>
          <w:sz w:val="20"/>
          <w:szCs w:val="20"/>
        </w:rPr>
        <w:t xml:space="preserve"> </w:t>
      </w:r>
    </w:p>
    <w:p w14:paraId="6477D2CE" w14:textId="77777777" w:rsidR="00B63FD6" w:rsidRDefault="00B63FD6" w:rsidP="00B63FD6">
      <w:pPr>
        <w:autoSpaceDE w:val="0"/>
        <w:autoSpaceDN w:val="0"/>
        <w:adjustRightInd w:val="0"/>
        <w:spacing w:after="0" w:line="240" w:lineRule="auto"/>
        <w:jc w:val="both"/>
        <w:rPr>
          <w:sz w:val="20"/>
          <w:szCs w:val="20"/>
        </w:rPr>
      </w:pPr>
    </w:p>
    <w:p w14:paraId="63DF0A9E" w14:textId="5A41D816" w:rsidR="00B63FD6" w:rsidRPr="00E65F61" w:rsidRDefault="00B63FD6" w:rsidP="00B63FD6">
      <w:pPr>
        <w:autoSpaceDE w:val="0"/>
        <w:autoSpaceDN w:val="0"/>
        <w:adjustRightInd w:val="0"/>
        <w:spacing w:after="0" w:line="240" w:lineRule="auto"/>
        <w:jc w:val="both"/>
        <w:rPr>
          <w:color w:val="FF0000"/>
          <w:sz w:val="20"/>
          <w:szCs w:val="20"/>
        </w:rPr>
      </w:pPr>
      <w:r w:rsidRPr="006D1EB1">
        <w:rPr>
          <w:sz w:val="20"/>
          <w:szCs w:val="20"/>
        </w:rPr>
        <w:t xml:space="preserve">El plan de estudios se detalla en la página Web del título </w:t>
      </w:r>
      <w:r w:rsidRPr="00EB3B7F">
        <w:rPr>
          <w:sz w:val="20"/>
          <w:szCs w:val="20"/>
          <w:highlight w:val="green"/>
        </w:rPr>
        <w:t xml:space="preserve">(1.1.1. </w:t>
      </w:r>
      <w:proofErr w:type="spellStart"/>
      <w:r w:rsidRPr="00EB3B7F">
        <w:rPr>
          <w:sz w:val="20"/>
          <w:szCs w:val="20"/>
          <w:highlight w:val="green"/>
        </w:rPr>
        <w:t>Fm+d</w:t>
      </w:r>
      <w:proofErr w:type="spellEnd"/>
      <w:r w:rsidRPr="00EB3B7F">
        <w:rPr>
          <w:sz w:val="20"/>
          <w:szCs w:val="20"/>
          <w:highlight w:val="green"/>
        </w:rPr>
        <w:t xml:space="preserve"> EV01</w:t>
      </w:r>
      <w:r w:rsidRPr="00B72EDD">
        <w:rPr>
          <w:sz w:val="20"/>
          <w:szCs w:val="20"/>
          <w:highlight w:val="green"/>
        </w:rPr>
        <w:t>) (</w:t>
      </w:r>
      <w:r w:rsidRPr="00B72EDD">
        <w:rPr>
          <w:i/>
          <w:sz w:val="20"/>
          <w:szCs w:val="20"/>
          <w:highlight w:val="green"/>
        </w:rPr>
        <w:t>indicar enlace)</w:t>
      </w:r>
      <w:r w:rsidRPr="00B72EDD">
        <w:rPr>
          <w:i/>
          <w:sz w:val="20"/>
          <w:szCs w:val="20"/>
        </w:rPr>
        <w:t xml:space="preserve"> </w:t>
      </w:r>
      <w:r w:rsidRPr="006D1EB1">
        <w:rPr>
          <w:sz w:val="20"/>
          <w:szCs w:val="20"/>
        </w:rPr>
        <w:t xml:space="preserve">en la que se publican las </w:t>
      </w:r>
      <w:r>
        <w:rPr>
          <w:sz w:val="20"/>
          <w:szCs w:val="20"/>
        </w:rPr>
        <w:t>g</w:t>
      </w:r>
      <w:r w:rsidRPr="006D1EB1">
        <w:rPr>
          <w:sz w:val="20"/>
          <w:szCs w:val="20"/>
        </w:rPr>
        <w:t xml:space="preserve">uías </w:t>
      </w:r>
      <w:r>
        <w:rPr>
          <w:sz w:val="20"/>
          <w:szCs w:val="20"/>
        </w:rPr>
        <w:t>d</w:t>
      </w:r>
      <w:r w:rsidRPr="006D1EB1">
        <w:rPr>
          <w:sz w:val="20"/>
          <w:szCs w:val="20"/>
        </w:rPr>
        <w:t>ocentes de las asignaturas.</w:t>
      </w:r>
      <w:r>
        <w:rPr>
          <w:sz w:val="20"/>
          <w:szCs w:val="20"/>
        </w:rPr>
        <w:t xml:space="preserve"> </w:t>
      </w:r>
      <w:r w:rsidRPr="006D1EB1">
        <w:rPr>
          <w:sz w:val="20"/>
          <w:szCs w:val="20"/>
        </w:rPr>
        <w:t xml:space="preserve">En las </w:t>
      </w:r>
      <w:r>
        <w:rPr>
          <w:sz w:val="20"/>
          <w:szCs w:val="20"/>
        </w:rPr>
        <w:t>mencionadas g</w:t>
      </w:r>
      <w:r w:rsidRPr="006D1EB1">
        <w:rPr>
          <w:sz w:val="20"/>
          <w:szCs w:val="20"/>
        </w:rPr>
        <w:t>uía</w:t>
      </w:r>
      <w:r>
        <w:rPr>
          <w:sz w:val="20"/>
          <w:szCs w:val="20"/>
        </w:rPr>
        <w:t xml:space="preserve">s </w:t>
      </w:r>
      <w:r w:rsidRPr="006D1EB1">
        <w:rPr>
          <w:sz w:val="20"/>
          <w:szCs w:val="20"/>
        </w:rPr>
        <w:t>se recoge la información relevante para los estudiantes</w:t>
      </w:r>
      <w:r>
        <w:rPr>
          <w:sz w:val="20"/>
          <w:szCs w:val="20"/>
        </w:rPr>
        <w:t>: objetivos, competencias y resultados, contenidos del programa, actividades formativas y sistemas de evaluación</w:t>
      </w:r>
      <w:r w:rsidR="00474152">
        <w:rPr>
          <w:sz w:val="20"/>
          <w:szCs w:val="20"/>
        </w:rPr>
        <w:t xml:space="preserve"> </w:t>
      </w:r>
      <w:r w:rsidR="00474152">
        <w:rPr>
          <w:rFonts w:eastAsia="Calibri" w:cs="Calibri"/>
          <w:sz w:val="20"/>
          <w:szCs w:val="20"/>
        </w:rPr>
        <w:t>y bibliografía básica de la asignatura</w:t>
      </w:r>
      <w:r>
        <w:rPr>
          <w:sz w:val="20"/>
          <w:szCs w:val="20"/>
        </w:rPr>
        <w:t>.</w:t>
      </w:r>
      <w:r w:rsidR="00E65F61">
        <w:rPr>
          <w:sz w:val="20"/>
          <w:szCs w:val="20"/>
        </w:rPr>
        <w:t xml:space="preserve"> </w:t>
      </w:r>
      <w:r w:rsidR="00E65F61" w:rsidRPr="007E19CA">
        <w:rPr>
          <w:rFonts w:eastAsia="Calibri" w:cs="Calibri"/>
          <w:sz w:val="20"/>
          <w:szCs w:val="20"/>
        </w:rPr>
        <w:t>Adicionalmente, la guía docente del TFM incorpora un apartado específico detallando el funcionamiento del proceso de evaluación del TFM y la rúbrica que se utiliza por parte del Tribunal para la calificación. (</w:t>
      </w:r>
      <w:r w:rsidR="00E65F61" w:rsidRPr="009F620C">
        <w:rPr>
          <w:rFonts w:eastAsia="Calibri" w:cs="Calibri"/>
          <w:sz w:val="20"/>
          <w:szCs w:val="20"/>
          <w:highlight w:val="green"/>
        </w:rPr>
        <w:t>COMPROBAR</w:t>
      </w:r>
      <w:r w:rsidR="00E65F61" w:rsidRPr="007E19CA">
        <w:rPr>
          <w:rFonts w:eastAsia="Calibri" w:cs="Calibri"/>
          <w:sz w:val="20"/>
          <w:szCs w:val="20"/>
        </w:rPr>
        <w:t>)</w:t>
      </w:r>
    </w:p>
    <w:p w14:paraId="7EA72ACF" w14:textId="77777777" w:rsidR="00B63FD6" w:rsidRDefault="00B63FD6" w:rsidP="00B63FD6">
      <w:pPr>
        <w:autoSpaceDE w:val="0"/>
        <w:autoSpaceDN w:val="0"/>
        <w:adjustRightInd w:val="0"/>
        <w:spacing w:after="0" w:line="240" w:lineRule="auto"/>
        <w:jc w:val="both"/>
        <w:rPr>
          <w:sz w:val="20"/>
          <w:szCs w:val="20"/>
        </w:rPr>
      </w:pPr>
    </w:p>
    <w:p w14:paraId="6E22381D" w14:textId="77777777" w:rsidR="00B63FD6" w:rsidRDefault="00B63FD6" w:rsidP="00B63FD6">
      <w:pPr>
        <w:autoSpaceDE w:val="0"/>
        <w:autoSpaceDN w:val="0"/>
        <w:adjustRightInd w:val="0"/>
        <w:spacing w:after="0" w:line="240" w:lineRule="auto"/>
        <w:jc w:val="both"/>
        <w:rPr>
          <w:sz w:val="20"/>
          <w:szCs w:val="20"/>
        </w:rPr>
      </w:pPr>
      <w:r>
        <w:rPr>
          <w:sz w:val="20"/>
          <w:szCs w:val="20"/>
        </w:rPr>
        <w:t xml:space="preserve">Además, pueden consultar los horarios, aula en la que se imparte y el profesor responsable de la docencia en cada uno de ellos. </w:t>
      </w:r>
    </w:p>
    <w:p w14:paraId="31CFA68C" w14:textId="77777777" w:rsidR="00B63FD6" w:rsidRDefault="00B63FD6" w:rsidP="00B63FD6">
      <w:pPr>
        <w:autoSpaceDE w:val="0"/>
        <w:autoSpaceDN w:val="0"/>
        <w:adjustRightInd w:val="0"/>
        <w:spacing w:after="0" w:line="240" w:lineRule="auto"/>
        <w:jc w:val="both"/>
        <w:rPr>
          <w:sz w:val="20"/>
          <w:szCs w:val="20"/>
        </w:rPr>
      </w:pPr>
    </w:p>
    <w:p w14:paraId="06352600" w14:textId="77777777" w:rsidR="00B63FD6" w:rsidRDefault="00B63FD6" w:rsidP="00B63FD6">
      <w:pPr>
        <w:autoSpaceDE w:val="0"/>
        <w:autoSpaceDN w:val="0"/>
        <w:adjustRightInd w:val="0"/>
        <w:spacing w:after="0" w:line="240" w:lineRule="auto"/>
        <w:jc w:val="both"/>
        <w:rPr>
          <w:sz w:val="20"/>
          <w:szCs w:val="20"/>
        </w:rPr>
      </w:pPr>
      <w:r>
        <w:rPr>
          <w:sz w:val="20"/>
          <w:szCs w:val="20"/>
        </w:rPr>
        <w:t>En las asignaturas impartidas en inglés la guía docente está disponible en castellano y en inglés.</w:t>
      </w:r>
    </w:p>
    <w:p w14:paraId="3FFF7902" w14:textId="77777777" w:rsidR="00B63FD6" w:rsidRDefault="00B63FD6" w:rsidP="00B63FD6">
      <w:pPr>
        <w:autoSpaceDE w:val="0"/>
        <w:autoSpaceDN w:val="0"/>
        <w:adjustRightInd w:val="0"/>
        <w:spacing w:after="0" w:line="240" w:lineRule="auto"/>
        <w:jc w:val="both"/>
        <w:rPr>
          <w:sz w:val="20"/>
          <w:szCs w:val="20"/>
        </w:rPr>
      </w:pPr>
    </w:p>
    <w:p w14:paraId="46D2259B" w14:textId="2732F686" w:rsidR="00B63FD6" w:rsidRPr="006D1EB1" w:rsidRDefault="00B63FD6" w:rsidP="00B63FD6">
      <w:pPr>
        <w:autoSpaceDE w:val="0"/>
        <w:autoSpaceDN w:val="0"/>
        <w:adjustRightInd w:val="0"/>
        <w:spacing w:after="0" w:line="240" w:lineRule="auto"/>
        <w:jc w:val="both"/>
        <w:rPr>
          <w:sz w:val="20"/>
          <w:szCs w:val="20"/>
        </w:rPr>
      </w:pPr>
      <w:r w:rsidRPr="006D1EB1">
        <w:rPr>
          <w:sz w:val="20"/>
          <w:szCs w:val="20"/>
        </w:rPr>
        <w:t xml:space="preserve">A modo de ejemplo, se indica la dirección web de la </w:t>
      </w:r>
      <w:r>
        <w:rPr>
          <w:sz w:val="20"/>
          <w:szCs w:val="20"/>
        </w:rPr>
        <w:t>guía</w:t>
      </w:r>
      <w:r w:rsidRPr="006D1EB1">
        <w:rPr>
          <w:sz w:val="20"/>
          <w:szCs w:val="20"/>
        </w:rPr>
        <w:t xml:space="preserve"> de la asignatura </w:t>
      </w:r>
      <w:r w:rsidRPr="00B72EDD">
        <w:rPr>
          <w:sz w:val="20"/>
          <w:szCs w:val="20"/>
          <w:highlight w:val="green"/>
        </w:rPr>
        <w:t>XXXX:</w:t>
      </w:r>
      <w:r w:rsidRPr="00B72EDD">
        <w:rPr>
          <w:sz w:val="20"/>
          <w:szCs w:val="20"/>
        </w:rPr>
        <w:t xml:space="preserve"> </w:t>
      </w:r>
      <w:hyperlink r:id="rId8" w:history="1">
        <w:r w:rsidR="00BE2668">
          <w:rPr>
            <w:rStyle w:val="Hipervnculo"/>
            <w:sz w:val="20"/>
            <w:szCs w:val="20"/>
          </w:rPr>
          <w:t>https://aplicaciones.uc3m.es/cpa/</w:t>
        </w:r>
      </w:hyperlink>
      <w:r>
        <w:rPr>
          <w:color w:val="00B050"/>
          <w:sz w:val="20"/>
          <w:szCs w:val="20"/>
        </w:rPr>
        <w:t xml:space="preserve"> </w:t>
      </w:r>
      <w:r w:rsidR="009F620C">
        <w:rPr>
          <w:rFonts w:eastAsia="Calibri" w:cs="Calibri"/>
          <w:sz w:val="20"/>
          <w:szCs w:val="20"/>
          <w:highlight w:val="green"/>
        </w:rPr>
        <w:t>(</w:t>
      </w:r>
      <w:r w:rsidR="009F620C">
        <w:rPr>
          <w:rFonts w:eastAsia="Calibri" w:cs="Calibri"/>
          <w:i/>
          <w:iCs/>
          <w:sz w:val="20"/>
          <w:szCs w:val="20"/>
          <w:highlight w:val="green"/>
        </w:rPr>
        <w:t>indicar enlace)</w:t>
      </w:r>
    </w:p>
    <w:p w14:paraId="06F98A06" w14:textId="77777777" w:rsidR="00B63FD6" w:rsidRDefault="00B63FD6" w:rsidP="00B63FD6">
      <w:pPr>
        <w:autoSpaceDE w:val="0"/>
        <w:autoSpaceDN w:val="0"/>
        <w:adjustRightInd w:val="0"/>
        <w:spacing w:after="0" w:line="240" w:lineRule="auto"/>
        <w:jc w:val="both"/>
        <w:rPr>
          <w:sz w:val="20"/>
          <w:szCs w:val="20"/>
        </w:rPr>
      </w:pPr>
    </w:p>
    <w:p w14:paraId="2E30AC12" w14:textId="77777777" w:rsidR="00B63FD6" w:rsidRDefault="00B63FD6" w:rsidP="00B63FD6">
      <w:pPr>
        <w:autoSpaceDE w:val="0"/>
        <w:autoSpaceDN w:val="0"/>
        <w:adjustRightInd w:val="0"/>
        <w:spacing w:after="0" w:line="240" w:lineRule="auto"/>
        <w:jc w:val="both"/>
        <w:rPr>
          <w:sz w:val="20"/>
          <w:szCs w:val="20"/>
        </w:rPr>
      </w:pPr>
      <w:r>
        <w:rPr>
          <w:sz w:val="20"/>
          <w:szCs w:val="20"/>
        </w:rPr>
        <w:t>El coordinador de la asignatura puede incluir un calendario de evaluación continua en la guía docente. Adicionalmente, se publica en el aula virtual la programación de las diferentes actividades docentes los horarios de tutoría de los profesores.</w:t>
      </w:r>
    </w:p>
    <w:p w14:paraId="1C46089B" w14:textId="77777777" w:rsidR="00B63FD6" w:rsidRDefault="00B63FD6" w:rsidP="00B63FD6">
      <w:pPr>
        <w:autoSpaceDE w:val="0"/>
        <w:autoSpaceDN w:val="0"/>
        <w:adjustRightInd w:val="0"/>
        <w:spacing w:after="0" w:line="240" w:lineRule="auto"/>
        <w:jc w:val="both"/>
        <w:rPr>
          <w:rFonts w:eastAsia="Verdana" w:cs="Verdana"/>
          <w:position w:val="-1"/>
          <w:sz w:val="20"/>
          <w:szCs w:val="20"/>
        </w:rPr>
      </w:pPr>
    </w:p>
    <w:p w14:paraId="45C4E286" w14:textId="561404A1" w:rsidR="00B63FD6" w:rsidRPr="00D012F1" w:rsidRDefault="00B63FD6" w:rsidP="00B63FD6">
      <w:pPr>
        <w:autoSpaceDE w:val="0"/>
        <w:autoSpaceDN w:val="0"/>
        <w:adjustRightInd w:val="0"/>
        <w:spacing w:after="0" w:line="240" w:lineRule="auto"/>
        <w:jc w:val="both"/>
        <w:rPr>
          <w:color w:val="2E74B5"/>
          <w:sz w:val="20"/>
          <w:szCs w:val="20"/>
        </w:rPr>
      </w:pPr>
      <w:r w:rsidRPr="006D1EB1">
        <w:rPr>
          <w:rFonts w:eastAsia="Verdana" w:cs="Verdana"/>
          <w:position w:val="-1"/>
          <w:sz w:val="20"/>
          <w:szCs w:val="20"/>
        </w:rPr>
        <w:t xml:space="preserve">El </w:t>
      </w:r>
      <w:r w:rsidRPr="006D1EB1">
        <w:rPr>
          <w:sz w:val="20"/>
          <w:szCs w:val="20"/>
        </w:rPr>
        <w:t>tamaño medio del grupo</w:t>
      </w:r>
      <w:r>
        <w:rPr>
          <w:sz w:val="20"/>
          <w:szCs w:val="20"/>
        </w:rPr>
        <w:t xml:space="preserve"> </w:t>
      </w:r>
      <w:r w:rsidRPr="00242F06">
        <w:rPr>
          <w:sz w:val="20"/>
          <w:szCs w:val="20"/>
          <w:highlight w:val="green"/>
        </w:rPr>
        <w:t>de XXX estudiantes</w:t>
      </w:r>
      <w:r>
        <w:rPr>
          <w:sz w:val="20"/>
          <w:szCs w:val="20"/>
        </w:rPr>
        <w:t>,</w:t>
      </w:r>
      <w:r w:rsidRPr="006D1EB1">
        <w:rPr>
          <w:sz w:val="20"/>
          <w:szCs w:val="20"/>
        </w:rPr>
        <w:t xml:space="preserve"> </w:t>
      </w:r>
      <w:r>
        <w:rPr>
          <w:sz w:val="20"/>
          <w:szCs w:val="20"/>
        </w:rPr>
        <w:t>posibilita</w:t>
      </w:r>
      <w:r w:rsidRPr="006D1EB1">
        <w:rPr>
          <w:sz w:val="20"/>
          <w:szCs w:val="20"/>
        </w:rPr>
        <w:t xml:space="preserve"> la personalización del aprendizaje</w:t>
      </w:r>
      <w:r>
        <w:rPr>
          <w:sz w:val="20"/>
          <w:szCs w:val="20"/>
        </w:rPr>
        <w:t xml:space="preserve"> y la realización de actividades de carácter práctico: resolución de problemas trabajos en grupo, exposiciones en clase, etc., que favorecen </w:t>
      </w:r>
      <w:r w:rsidRPr="006D1EB1">
        <w:rPr>
          <w:sz w:val="20"/>
          <w:szCs w:val="20"/>
        </w:rPr>
        <w:t xml:space="preserve">la </w:t>
      </w:r>
      <w:r>
        <w:rPr>
          <w:sz w:val="20"/>
          <w:szCs w:val="20"/>
        </w:rPr>
        <w:t xml:space="preserve">participación activa del estudiante en el proceso de aprendizaje. </w:t>
      </w:r>
      <w:r w:rsidR="00492CA9">
        <w:rPr>
          <w:sz w:val="20"/>
          <w:szCs w:val="20"/>
        </w:rPr>
        <w:t>(</w:t>
      </w:r>
      <w:r w:rsidR="00492CA9" w:rsidRPr="00215423">
        <w:rPr>
          <w:color w:val="000000" w:themeColor="text1"/>
          <w:sz w:val="20"/>
          <w:szCs w:val="20"/>
          <w:highlight w:val="green"/>
        </w:rPr>
        <w:t>DESTACAR AQUÍ CAPACIDADES, HABILIDADES Y DESTREZAS DEL TÍTULO SI SE CONSIDERA OPORTUNO. EN CASO DE QUE LA TITULACIÓN TENGA PRÁCTICAS EXPERIMENTALES ES CONVENIENTE INDICAR EL FORMATO Y QUE SE REALIZAN EN GRUPOS REDUCIDOS DE 20 ESTUDIANTES</w:t>
      </w:r>
      <w:r w:rsidR="00492CA9">
        <w:rPr>
          <w:color w:val="000000" w:themeColor="text1"/>
          <w:sz w:val="20"/>
          <w:szCs w:val="20"/>
        </w:rPr>
        <w:t>)</w:t>
      </w:r>
      <w:r w:rsidRPr="006D1EB1">
        <w:rPr>
          <w:color w:val="2E74B5"/>
          <w:sz w:val="20"/>
          <w:szCs w:val="20"/>
        </w:rPr>
        <w:t>.</w:t>
      </w:r>
      <w:r>
        <w:rPr>
          <w:color w:val="2E74B5"/>
          <w:sz w:val="20"/>
          <w:szCs w:val="20"/>
        </w:rPr>
        <w:t xml:space="preserve"> </w:t>
      </w:r>
      <w:r w:rsidRPr="006D1EB1">
        <w:rPr>
          <w:sz w:val="20"/>
          <w:szCs w:val="20"/>
        </w:rPr>
        <w:t xml:space="preserve">Por </w:t>
      </w:r>
      <w:r>
        <w:rPr>
          <w:sz w:val="20"/>
          <w:szCs w:val="20"/>
        </w:rPr>
        <w:t>todo ello cabe afirmar que</w:t>
      </w:r>
      <w:r w:rsidRPr="006D1EB1">
        <w:rPr>
          <w:sz w:val="20"/>
          <w:szCs w:val="20"/>
        </w:rPr>
        <w:t xml:space="preserve"> el </w:t>
      </w:r>
      <w:r w:rsidRPr="006D1EB1">
        <w:rPr>
          <w:b/>
          <w:sz w:val="20"/>
          <w:szCs w:val="20"/>
        </w:rPr>
        <w:t>tamaño de los grupos</w:t>
      </w:r>
      <w:r w:rsidRPr="006D1EB1">
        <w:rPr>
          <w:sz w:val="20"/>
          <w:szCs w:val="20"/>
        </w:rPr>
        <w:t xml:space="preserve"> </w:t>
      </w:r>
      <w:r>
        <w:rPr>
          <w:sz w:val="20"/>
          <w:szCs w:val="20"/>
        </w:rPr>
        <w:t xml:space="preserve">es adecuado para </w:t>
      </w:r>
      <w:r>
        <w:rPr>
          <w:rFonts w:eastAsia="Verdana" w:cs="Verdana"/>
          <w:spacing w:val="-1"/>
          <w:sz w:val="20"/>
          <w:szCs w:val="20"/>
        </w:rPr>
        <w:t xml:space="preserve">desarrollar las actividades formativas recogidas en la memoria de verificación y </w:t>
      </w:r>
      <w:r w:rsidRPr="006D1EB1">
        <w:rPr>
          <w:rFonts w:eastAsia="Verdana" w:cs="Verdana"/>
          <w:b/>
          <w:sz w:val="20"/>
          <w:szCs w:val="20"/>
        </w:rPr>
        <w:t>fa</w:t>
      </w:r>
      <w:r w:rsidRPr="006D1EB1">
        <w:rPr>
          <w:rFonts w:eastAsia="Verdana" w:cs="Verdana"/>
          <w:b/>
          <w:spacing w:val="-1"/>
          <w:sz w:val="20"/>
          <w:szCs w:val="20"/>
        </w:rPr>
        <w:t>c</w:t>
      </w:r>
      <w:r w:rsidRPr="006D1EB1">
        <w:rPr>
          <w:rFonts w:eastAsia="Verdana" w:cs="Verdana"/>
          <w:b/>
          <w:sz w:val="20"/>
          <w:szCs w:val="20"/>
        </w:rPr>
        <w:t>il</w:t>
      </w:r>
      <w:r w:rsidRPr="006D1EB1">
        <w:rPr>
          <w:rFonts w:eastAsia="Verdana" w:cs="Verdana"/>
          <w:b/>
          <w:spacing w:val="3"/>
          <w:sz w:val="20"/>
          <w:szCs w:val="20"/>
        </w:rPr>
        <w:t>i</w:t>
      </w:r>
      <w:r w:rsidRPr="006D1EB1">
        <w:rPr>
          <w:rFonts w:eastAsia="Verdana" w:cs="Verdana"/>
          <w:b/>
          <w:spacing w:val="1"/>
          <w:sz w:val="20"/>
          <w:szCs w:val="20"/>
        </w:rPr>
        <w:t>t</w:t>
      </w:r>
      <w:r w:rsidRPr="006D1EB1">
        <w:rPr>
          <w:rFonts w:eastAsia="Verdana" w:cs="Verdana"/>
          <w:b/>
          <w:sz w:val="20"/>
          <w:szCs w:val="20"/>
        </w:rPr>
        <w:t>a</w:t>
      </w:r>
      <w:r w:rsidRPr="006D1EB1">
        <w:rPr>
          <w:rFonts w:eastAsia="Verdana" w:cs="Verdana"/>
          <w:b/>
          <w:spacing w:val="-7"/>
          <w:sz w:val="20"/>
          <w:szCs w:val="20"/>
        </w:rPr>
        <w:t xml:space="preserve"> </w:t>
      </w:r>
      <w:r w:rsidRPr="006D1EB1">
        <w:rPr>
          <w:rFonts w:eastAsia="Verdana" w:cs="Verdana"/>
          <w:b/>
          <w:spacing w:val="3"/>
          <w:sz w:val="20"/>
          <w:szCs w:val="20"/>
        </w:rPr>
        <w:t>l</w:t>
      </w:r>
      <w:r w:rsidRPr="006D1EB1">
        <w:rPr>
          <w:rFonts w:eastAsia="Verdana" w:cs="Verdana"/>
          <w:b/>
          <w:sz w:val="20"/>
          <w:szCs w:val="20"/>
        </w:rPr>
        <w:t>a</w:t>
      </w:r>
      <w:r w:rsidRPr="006D1EB1">
        <w:rPr>
          <w:rFonts w:eastAsia="Verdana" w:cs="Verdana"/>
          <w:b/>
          <w:spacing w:val="-3"/>
          <w:sz w:val="20"/>
          <w:szCs w:val="20"/>
        </w:rPr>
        <w:t xml:space="preserve"> </w:t>
      </w:r>
      <w:r w:rsidRPr="006D1EB1">
        <w:rPr>
          <w:rFonts w:eastAsia="Verdana" w:cs="Verdana"/>
          <w:b/>
          <w:sz w:val="20"/>
          <w:szCs w:val="20"/>
        </w:rPr>
        <w:t>c</w:t>
      </w:r>
      <w:r w:rsidRPr="006D1EB1">
        <w:rPr>
          <w:rFonts w:eastAsia="Verdana" w:cs="Verdana"/>
          <w:b/>
          <w:spacing w:val="-2"/>
          <w:sz w:val="20"/>
          <w:szCs w:val="20"/>
        </w:rPr>
        <w:t>o</w:t>
      </w:r>
      <w:r w:rsidRPr="006D1EB1">
        <w:rPr>
          <w:rFonts w:eastAsia="Verdana" w:cs="Verdana"/>
          <w:b/>
          <w:spacing w:val="1"/>
          <w:sz w:val="20"/>
          <w:szCs w:val="20"/>
        </w:rPr>
        <w:t>n</w:t>
      </w:r>
      <w:r w:rsidRPr="006D1EB1">
        <w:rPr>
          <w:rFonts w:eastAsia="Verdana" w:cs="Verdana"/>
          <w:b/>
          <w:sz w:val="20"/>
          <w:szCs w:val="20"/>
        </w:rPr>
        <w:t>secuc</w:t>
      </w:r>
      <w:r w:rsidRPr="006D1EB1">
        <w:rPr>
          <w:rFonts w:eastAsia="Verdana" w:cs="Verdana"/>
          <w:b/>
          <w:spacing w:val="3"/>
          <w:sz w:val="20"/>
          <w:szCs w:val="20"/>
        </w:rPr>
        <w:t>i</w:t>
      </w:r>
      <w:r w:rsidRPr="006D1EB1">
        <w:rPr>
          <w:rFonts w:eastAsia="Verdana" w:cs="Verdana"/>
          <w:b/>
          <w:spacing w:val="-1"/>
          <w:sz w:val="20"/>
          <w:szCs w:val="20"/>
        </w:rPr>
        <w:t>ó</w:t>
      </w:r>
      <w:r w:rsidRPr="006D1EB1">
        <w:rPr>
          <w:rFonts w:eastAsia="Verdana" w:cs="Verdana"/>
          <w:b/>
          <w:sz w:val="20"/>
          <w:szCs w:val="20"/>
        </w:rPr>
        <w:t>n</w:t>
      </w:r>
      <w:r w:rsidRPr="006D1EB1">
        <w:rPr>
          <w:rFonts w:eastAsia="Verdana" w:cs="Verdana"/>
          <w:b/>
          <w:spacing w:val="-10"/>
          <w:sz w:val="20"/>
          <w:szCs w:val="20"/>
        </w:rPr>
        <w:t xml:space="preserve"> </w:t>
      </w:r>
      <w:r w:rsidRPr="006D1EB1">
        <w:rPr>
          <w:rFonts w:eastAsia="Verdana" w:cs="Verdana"/>
          <w:b/>
          <w:spacing w:val="1"/>
          <w:sz w:val="20"/>
          <w:szCs w:val="20"/>
        </w:rPr>
        <w:t>d</w:t>
      </w:r>
      <w:r w:rsidRPr="006D1EB1">
        <w:rPr>
          <w:rFonts w:eastAsia="Verdana" w:cs="Verdana"/>
          <w:b/>
          <w:sz w:val="20"/>
          <w:szCs w:val="20"/>
        </w:rPr>
        <w:t>e</w:t>
      </w:r>
      <w:r w:rsidRPr="006D1EB1">
        <w:rPr>
          <w:rFonts w:eastAsia="Verdana" w:cs="Verdana"/>
          <w:b/>
          <w:spacing w:val="-2"/>
          <w:sz w:val="20"/>
          <w:szCs w:val="20"/>
        </w:rPr>
        <w:t xml:space="preserve"> </w:t>
      </w:r>
      <w:r w:rsidRPr="006D1EB1">
        <w:rPr>
          <w:rFonts w:eastAsia="Verdana" w:cs="Verdana"/>
          <w:b/>
          <w:spacing w:val="3"/>
          <w:sz w:val="20"/>
          <w:szCs w:val="20"/>
        </w:rPr>
        <w:t>l</w:t>
      </w:r>
      <w:r w:rsidRPr="006D1EB1">
        <w:rPr>
          <w:rFonts w:eastAsia="Verdana" w:cs="Verdana"/>
          <w:b/>
          <w:spacing w:val="-1"/>
          <w:sz w:val="20"/>
          <w:szCs w:val="20"/>
        </w:rPr>
        <w:t>o</w:t>
      </w:r>
      <w:r w:rsidRPr="006D1EB1">
        <w:rPr>
          <w:rFonts w:eastAsia="Verdana" w:cs="Verdana"/>
          <w:b/>
          <w:sz w:val="20"/>
          <w:szCs w:val="20"/>
        </w:rPr>
        <w:t>s</w:t>
      </w:r>
      <w:r w:rsidRPr="006D1EB1">
        <w:rPr>
          <w:rFonts w:eastAsia="Verdana" w:cs="Verdana"/>
          <w:b/>
          <w:spacing w:val="-2"/>
          <w:sz w:val="20"/>
          <w:szCs w:val="20"/>
        </w:rPr>
        <w:t xml:space="preserve"> </w:t>
      </w:r>
      <w:r w:rsidRPr="006D1EB1">
        <w:rPr>
          <w:rFonts w:eastAsia="Verdana" w:cs="Verdana"/>
          <w:b/>
          <w:spacing w:val="-1"/>
          <w:sz w:val="20"/>
          <w:szCs w:val="20"/>
        </w:rPr>
        <w:t>r</w:t>
      </w:r>
      <w:r w:rsidRPr="006D1EB1">
        <w:rPr>
          <w:rFonts w:eastAsia="Verdana" w:cs="Verdana"/>
          <w:b/>
          <w:spacing w:val="1"/>
          <w:sz w:val="20"/>
          <w:szCs w:val="20"/>
        </w:rPr>
        <w:t>e</w:t>
      </w:r>
      <w:r w:rsidRPr="006D1EB1">
        <w:rPr>
          <w:rFonts w:eastAsia="Verdana" w:cs="Verdana"/>
          <w:b/>
          <w:sz w:val="20"/>
          <w:szCs w:val="20"/>
        </w:rPr>
        <w:t>su</w:t>
      </w:r>
      <w:r w:rsidRPr="006D1EB1">
        <w:rPr>
          <w:rFonts w:eastAsia="Verdana" w:cs="Verdana"/>
          <w:b/>
          <w:spacing w:val="3"/>
          <w:sz w:val="20"/>
          <w:szCs w:val="20"/>
        </w:rPr>
        <w:t>l</w:t>
      </w:r>
      <w:r w:rsidRPr="006D1EB1">
        <w:rPr>
          <w:rFonts w:eastAsia="Verdana" w:cs="Verdana"/>
          <w:b/>
          <w:spacing w:val="-2"/>
          <w:sz w:val="20"/>
          <w:szCs w:val="20"/>
        </w:rPr>
        <w:t>t</w:t>
      </w:r>
      <w:r w:rsidRPr="006D1EB1">
        <w:rPr>
          <w:rFonts w:eastAsia="Verdana" w:cs="Verdana"/>
          <w:b/>
          <w:sz w:val="20"/>
          <w:szCs w:val="20"/>
        </w:rPr>
        <w:t>a</w:t>
      </w:r>
      <w:r w:rsidRPr="006D1EB1">
        <w:rPr>
          <w:rFonts w:eastAsia="Verdana" w:cs="Verdana"/>
          <w:b/>
          <w:spacing w:val="1"/>
          <w:sz w:val="20"/>
          <w:szCs w:val="20"/>
        </w:rPr>
        <w:t>d</w:t>
      </w:r>
      <w:r w:rsidRPr="006D1EB1">
        <w:rPr>
          <w:rFonts w:eastAsia="Verdana" w:cs="Verdana"/>
          <w:b/>
          <w:spacing w:val="-1"/>
          <w:sz w:val="20"/>
          <w:szCs w:val="20"/>
        </w:rPr>
        <w:t>o</w:t>
      </w:r>
      <w:r w:rsidRPr="006D1EB1">
        <w:rPr>
          <w:rFonts w:eastAsia="Verdana" w:cs="Verdana"/>
          <w:b/>
          <w:sz w:val="20"/>
          <w:szCs w:val="20"/>
        </w:rPr>
        <w:t>s</w:t>
      </w:r>
      <w:r w:rsidRPr="006D1EB1">
        <w:rPr>
          <w:rFonts w:eastAsia="Verdana" w:cs="Verdana"/>
          <w:b/>
          <w:spacing w:val="-9"/>
          <w:sz w:val="20"/>
          <w:szCs w:val="20"/>
        </w:rPr>
        <w:t xml:space="preserve"> </w:t>
      </w:r>
      <w:r w:rsidRPr="006D1EB1">
        <w:rPr>
          <w:rFonts w:eastAsia="Verdana" w:cs="Verdana"/>
          <w:b/>
          <w:spacing w:val="1"/>
          <w:sz w:val="20"/>
          <w:szCs w:val="20"/>
        </w:rPr>
        <w:t>d</w:t>
      </w:r>
      <w:r w:rsidRPr="006D1EB1">
        <w:rPr>
          <w:rFonts w:eastAsia="Verdana" w:cs="Verdana"/>
          <w:b/>
          <w:sz w:val="20"/>
          <w:szCs w:val="20"/>
        </w:rPr>
        <w:t xml:space="preserve">e </w:t>
      </w:r>
      <w:r w:rsidRPr="006D1EB1">
        <w:rPr>
          <w:rFonts w:eastAsia="Verdana" w:cs="Verdana"/>
          <w:b/>
          <w:position w:val="-1"/>
          <w:sz w:val="20"/>
          <w:szCs w:val="20"/>
        </w:rPr>
        <w:t>a</w:t>
      </w:r>
      <w:r w:rsidRPr="006D1EB1">
        <w:rPr>
          <w:rFonts w:eastAsia="Verdana" w:cs="Verdana"/>
          <w:b/>
          <w:spacing w:val="1"/>
          <w:position w:val="-1"/>
          <w:sz w:val="20"/>
          <w:szCs w:val="20"/>
        </w:rPr>
        <w:t>p</w:t>
      </w:r>
      <w:r w:rsidRPr="006D1EB1">
        <w:rPr>
          <w:rFonts w:eastAsia="Verdana" w:cs="Verdana"/>
          <w:b/>
          <w:spacing w:val="-1"/>
          <w:position w:val="-1"/>
          <w:sz w:val="20"/>
          <w:szCs w:val="20"/>
        </w:rPr>
        <w:t>re</w:t>
      </w:r>
      <w:r w:rsidRPr="006D1EB1">
        <w:rPr>
          <w:rFonts w:eastAsia="Verdana" w:cs="Verdana"/>
          <w:b/>
          <w:spacing w:val="1"/>
          <w:position w:val="-1"/>
          <w:sz w:val="20"/>
          <w:szCs w:val="20"/>
        </w:rPr>
        <w:t>nd</w:t>
      </w:r>
      <w:r w:rsidRPr="006D1EB1">
        <w:rPr>
          <w:rFonts w:eastAsia="Verdana" w:cs="Verdana"/>
          <w:b/>
          <w:spacing w:val="3"/>
          <w:position w:val="-1"/>
          <w:sz w:val="20"/>
          <w:szCs w:val="20"/>
        </w:rPr>
        <w:t>i</w:t>
      </w:r>
      <w:r w:rsidRPr="006D1EB1">
        <w:rPr>
          <w:rFonts w:eastAsia="Verdana" w:cs="Verdana"/>
          <w:b/>
          <w:spacing w:val="1"/>
          <w:position w:val="-1"/>
          <w:sz w:val="20"/>
          <w:szCs w:val="20"/>
        </w:rPr>
        <w:t>z</w:t>
      </w:r>
      <w:r w:rsidRPr="006D1EB1">
        <w:rPr>
          <w:rFonts w:eastAsia="Verdana" w:cs="Verdana"/>
          <w:b/>
          <w:position w:val="-1"/>
          <w:sz w:val="20"/>
          <w:szCs w:val="20"/>
        </w:rPr>
        <w:t>a</w:t>
      </w:r>
      <w:r w:rsidRPr="006D1EB1">
        <w:rPr>
          <w:rFonts w:eastAsia="Verdana" w:cs="Verdana"/>
          <w:b/>
          <w:spacing w:val="1"/>
          <w:position w:val="-1"/>
          <w:sz w:val="20"/>
          <w:szCs w:val="20"/>
        </w:rPr>
        <w:t>j</w:t>
      </w:r>
      <w:r w:rsidRPr="006D1EB1">
        <w:rPr>
          <w:rFonts w:eastAsia="Verdana" w:cs="Verdana"/>
          <w:b/>
          <w:position w:val="-1"/>
          <w:sz w:val="20"/>
          <w:szCs w:val="20"/>
        </w:rPr>
        <w:t>e</w:t>
      </w:r>
      <w:r w:rsidRPr="006D1EB1">
        <w:rPr>
          <w:rFonts w:eastAsia="Verdana" w:cs="Verdana"/>
          <w:b/>
          <w:spacing w:val="-13"/>
          <w:position w:val="-1"/>
          <w:sz w:val="20"/>
          <w:szCs w:val="20"/>
        </w:rPr>
        <w:t xml:space="preserve"> </w:t>
      </w:r>
      <w:r w:rsidRPr="006D1EB1">
        <w:rPr>
          <w:rFonts w:eastAsia="Verdana" w:cs="Verdana"/>
          <w:b/>
          <w:position w:val="-1"/>
          <w:sz w:val="20"/>
          <w:szCs w:val="20"/>
        </w:rPr>
        <w:t>p</w:t>
      </w:r>
      <w:r w:rsidRPr="006D1EB1">
        <w:rPr>
          <w:rFonts w:eastAsia="Verdana" w:cs="Verdana"/>
          <w:b/>
          <w:spacing w:val="-1"/>
          <w:position w:val="-1"/>
          <w:sz w:val="20"/>
          <w:szCs w:val="20"/>
        </w:rPr>
        <w:t>r</w:t>
      </w:r>
      <w:r w:rsidRPr="006D1EB1">
        <w:rPr>
          <w:rFonts w:eastAsia="Verdana" w:cs="Verdana"/>
          <w:b/>
          <w:spacing w:val="1"/>
          <w:position w:val="-1"/>
          <w:sz w:val="20"/>
          <w:szCs w:val="20"/>
        </w:rPr>
        <w:t>e</w:t>
      </w:r>
      <w:r w:rsidRPr="006D1EB1">
        <w:rPr>
          <w:rFonts w:eastAsia="Verdana" w:cs="Verdana"/>
          <w:b/>
          <w:position w:val="-1"/>
          <w:sz w:val="20"/>
          <w:szCs w:val="20"/>
        </w:rPr>
        <w:t>v</w:t>
      </w:r>
      <w:r w:rsidRPr="006D1EB1">
        <w:rPr>
          <w:rFonts w:eastAsia="Verdana" w:cs="Verdana"/>
          <w:b/>
          <w:spacing w:val="3"/>
          <w:position w:val="-1"/>
          <w:sz w:val="20"/>
          <w:szCs w:val="20"/>
        </w:rPr>
        <w:t>i</w:t>
      </w:r>
      <w:r w:rsidRPr="006D1EB1">
        <w:rPr>
          <w:rFonts w:eastAsia="Verdana" w:cs="Verdana"/>
          <w:b/>
          <w:position w:val="-1"/>
          <w:sz w:val="20"/>
          <w:szCs w:val="20"/>
        </w:rPr>
        <w:t>st</w:t>
      </w:r>
      <w:r w:rsidRPr="006D1EB1">
        <w:rPr>
          <w:rFonts w:eastAsia="Verdana" w:cs="Verdana"/>
          <w:b/>
          <w:spacing w:val="-1"/>
          <w:position w:val="-1"/>
          <w:sz w:val="20"/>
          <w:szCs w:val="20"/>
        </w:rPr>
        <w:t>o</w:t>
      </w:r>
      <w:r w:rsidRPr="006D1EB1">
        <w:rPr>
          <w:rFonts w:eastAsia="Verdana" w:cs="Verdana"/>
          <w:b/>
          <w:position w:val="-1"/>
          <w:sz w:val="20"/>
          <w:szCs w:val="20"/>
        </w:rPr>
        <w:t>s</w:t>
      </w:r>
      <w:r w:rsidRPr="006D1EB1">
        <w:rPr>
          <w:rFonts w:eastAsia="Verdana" w:cs="Verdana"/>
          <w:position w:val="-1"/>
          <w:sz w:val="20"/>
          <w:szCs w:val="20"/>
        </w:rPr>
        <w:t>.</w:t>
      </w:r>
    </w:p>
    <w:p w14:paraId="2D32FBB5" w14:textId="77777777" w:rsidR="00B63FD6" w:rsidRPr="007E19CA" w:rsidRDefault="00B63FD6" w:rsidP="00B63FD6">
      <w:pPr>
        <w:autoSpaceDE w:val="0"/>
        <w:autoSpaceDN w:val="0"/>
        <w:adjustRightInd w:val="0"/>
        <w:spacing w:after="0" w:line="240" w:lineRule="auto"/>
        <w:jc w:val="both"/>
        <w:rPr>
          <w:sz w:val="20"/>
          <w:szCs w:val="20"/>
        </w:rPr>
      </w:pPr>
    </w:p>
    <w:p w14:paraId="32C4947C" w14:textId="76143343" w:rsidR="00E65F61" w:rsidRDefault="00B63FD6" w:rsidP="00E65F61">
      <w:pPr>
        <w:spacing w:after="120" w:line="240" w:lineRule="auto"/>
        <w:jc w:val="both"/>
        <w:rPr>
          <w:sz w:val="20"/>
          <w:szCs w:val="20"/>
        </w:rPr>
      </w:pPr>
      <w:r w:rsidRPr="007E19CA">
        <w:rPr>
          <w:sz w:val="20"/>
          <w:szCs w:val="20"/>
        </w:rPr>
        <w:t xml:space="preserve">La tasa de rendimiento </w:t>
      </w:r>
      <w:r w:rsidR="007E19CA" w:rsidRPr="007E19CA">
        <w:rPr>
          <w:rFonts w:eastAsia="Calibri" w:cs="Calibri"/>
          <w:sz w:val="20"/>
          <w:szCs w:val="20"/>
        </w:rPr>
        <w:t xml:space="preserve">del </w:t>
      </w:r>
      <w:proofErr w:type="gramStart"/>
      <w:r w:rsidR="007E19CA" w:rsidRPr="007E19CA">
        <w:rPr>
          <w:rFonts w:eastAsia="Calibri" w:cs="Calibri"/>
          <w:sz w:val="20"/>
          <w:szCs w:val="20"/>
          <w:highlight w:val="green"/>
        </w:rPr>
        <w:t>XX,X</w:t>
      </w:r>
      <w:proofErr w:type="gramEnd"/>
      <w:r w:rsidR="007E19CA" w:rsidRPr="007E19CA">
        <w:rPr>
          <w:rFonts w:eastAsia="Calibri" w:cs="Calibri"/>
          <w:sz w:val="20"/>
          <w:szCs w:val="20"/>
          <w:highlight w:val="green"/>
        </w:rPr>
        <w:t>%</w:t>
      </w:r>
      <w:r w:rsidR="007E19CA" w:rsidRPr="007E19CA">
        <w:rPr>
          <w:rFonts w:eastAsia="Calibri" w:cs="Calibri"/>
          <w:sz w:val="20"/>
          <w:szCs w:val="20"/>
        </w:rPr>
        <w:t xml:space="preserve"> obtenida en el </w:t>
      </w:r>
      <w:r w:rsidR="007E19CA" w:rsidRPr="007E19CA">
        <w:rPr>
          <w:rFonts w:eastAsia="Calibri" w:cs="Calibri"/>
          <w:sz w:val="20"/>
          <w:szCs w:val="20"/>
          <w:highlight w:val="green"/>
        </w:rPr>
        <w:t>curso XX/XX</w:t>
      </w:r>
      <w:r w:rsidR="007E19CA" w:rsidRPr="007E19CA">
        <w:rPr>
          <w:sz w:val="20"/>
          <w:szCs w:val="20"/>
        </w:rPr>
        <w:t xml:space="preserve"> </w:t>
      </w:r>
      <w:r>
        <w:rPr>
          <w:sz w:val="20"/>
          <w:szCs w:val="20"/>
        </w:rPr>
        <w:t xml:space="preserve">se considera adecuada </w:t>
      </w:r>
      <w:r w:rsidRPr="009161D6">
        <w:rPr>
          <w:sz w:val="20"/>
          <w:szCs w:val="20"/>
          <w:highlight w:val="green"/>
        </w:rPr>
        <w:t>(ver 6.2.1 Tabla 03.B).</w:t>
      </w:r>
      <w:r w:rsidRPr="00BB697F">
        <w:rPr>
          <w:sz w:val="20"/>
          <w:szCs w:val="20"/>
        </w:rPr>
        <w:t xml:space="preserve"> </w:t>
      </w:r>
      <w:r>
        <w:rPr>
          <w:sz w:val="20"/>
          <w:szCs w:val="20"/>
        </w:rPr>
        <w:t xml:space="preserve">La valoración por los estudiantes de la docencia impartida y del incremento de conocimientos, competencias y habilidades adquiridos en las diferentes asignaturas es muy positiva </w:t>
      </w:r>
      <w:r w:rsidRPr="00B93BB2">
        <w:rPr>
          <w:sz w:val="20"/>
          <w:szCs w:val="20"/>
          <w:highlight w:val="green"/>
        </w:rPr>
        <w:t xml:space="preserve">(ver 6.3.2 </w:t>
      </w:r>
      <w:proofErr w:type="spellStart"/>
      <w:r w:rsidRPr="00B93BB2">
        <w:rPr>
          <w:sz w:val="20"/>
          <w:szCs w:val="20"/>
          <w:highlight w:val="green"/>
        </w:rPr>
        <w:t>Fm+d</w:t>
      </w:r>
      <w:proofErr w:type="spellEnd"/>
      <w:r w:rsidRPr="00B93BB2">
        <w:rPr>
          <w:sz w:val="20"/>
          <w:szCs w:val="20"/>
          <w:highlight w:val="green"/>
        </w:rPr>
        <w:t xml:space="preserve"> EV09).</w:t>
      </w:r>
      <w:r>
        <w:rPr>
          <w:sz w:val="20"/>
          <w:szCs w:val="20"/>
        </w:rPr>
        <w:t xml:space="preserve"> Por otra parte, el profesorado que ha impartido docencia en las diferentes asignaturas del título también valora positivamente el grado de impartición del programa (</w:t>
      </w:r>
      <w:r w:rsidRPr="00E962AD">
        <w:rPr>
          <w:sz w:val="20"/>
          <w:szCs w:val="20"/>
          <w:highlight w:val="green"/>
        </w:rPr>
        <w:t>ver 6.3.3</w:t>
      </w:r>
      <w:r w:rsidRPr="00B93BB2">
        <w:rPr>
          <w:sz w:val="20"/>
          <w:szCs w:val="20"/>
          <w:highlight w:val="green"/>
        </w:rPr>
        <w:t xml:space="preserve">. </w:t>
      </w:r>
      <w:proofErr w:type="spellStart"/>
      <w:r w:rsidRPr="00B93BB2">
        <w:rPr>
          <w:sz w:val="20"/>
          <w:szCs w:val="20"/>
          <w:highlight w:val="green"/>
        </w:rPr>
        <w:t>Fm+d</w:t>
      </w:r>
      <w:proofErr w:type="spellEnd"/>
      <w:r w:rsidRPr="00B93BB2">
        <w:rPr>
          <w:sz w:val="20"/>
          <w:szCs w:val="20"/>
          <w:highlight w:val="green"/>
        </w:rPr>
        <w:t xml:space="preserve"> EV09),</w:t>
      </w:r>
      <w:r>
        <w:rPr>
          <w:sz w:val="20"/>
          <w:szCs w:val="20"/>
        </w:rPr>
        <w:t xml:space="preserve"> todo lo cual pone de manifiesto la efectiva consecución de los </w:t>
      </w:r>
      <w:r w:rsidRPr="007E19CA">
        <w:rPr>
          <w:sz w:val="20"/>
          <w:szCs w:val="20"/>
        </w:rPr>
        <w:t>resultados previstos.</w:t>
      </w:r>
      <w:r w:rsidR="00E65F61" w:rsidRPr="007E19CA">
        <w:rPr>
          <w:sz w:val="20"/>
          <w:szCs w:val="20"/>
        </w:rPr>
        <w:t xml:space="preserve"> </w:t>
      </w:r>
      <w:r w:rsidR="00E65F61" w:rsidRPr="007E19CA">
        <w:rPr>
          <w:rFonts w:eastAsia="Calibri" w:cs="Calibri"/>
          <w:sz w:val="20"/>
          <w:szCs w:val="20"/>
          <w:highlight w:val="green"/>
        </w:rPr>
        <w:t>(A LA VISTA DE LOS RESULTADOS OBTENIDOS EN LAS ENCUESTAS, VALORAR LA INCLUSIÓN DE DATOS CONCRETOS SOBRE LA PUNTUACIÓN OBTENIDA EN LAS DIFERENTES PREGUNTAS).</w:t>
      </w:r>
    </w:p>
    <w:p w14:paraId="17EF1E1B" w14:textId="3A81350F" w:rsidR="00B63FD6" w:rsidRDefault="00B63FD6" w:rsidP="00B63FD6">
      <w:pPr>
        <w:autoSpaceDE w:val="0"/>
        <w:autoSpaceDN w:val="0"/>
        <w:adjustRightInd w:val="0"/>
        <w:spacing w:after="0" w:line="240" w:lineRule="auto"/>
        <w:jc w:val="both"/>
        <w:rPr>
          <w:sz w:val="20"/>
          <w:szCs w:val="20"/>
        </w:rPr>
      </w:pPr>
    </w:p>
    <w:p w14:paraId="2479BB87" w14:textId="0671AE11" w:rsidR="00B63FD6" w:rsidRPr="002C0276" w:rsidRDefault="00492CA9" w:rsidP="00B63FD6">
      <w:pPr>
        <w:jc w:val="both"/>
        <w:rPr>
          <w:sz w:val="20"/>
          <w:szCs w:val="20"/>
        </w:rPr>
      </w:pPr>
      <w:r w:rsidRPr="002C0276">
        <w:rPr>
          <w:sz w:val="20"/>
          <w:szCs w:val="20"/>
          <w:highlight w:val="green"/>
        </w:rPr>
        <w:t>SI HAY PRÁCTICAS EXTERNAS INDICAR:</w:t>
      </w:r>
    </w:p>
    <w:p w14:paraId="6D1BEA2E" w14:textId="27BD266F" w:rsidR="00B63FD6" w:rsidRDefault="00B63FD6" w:rsidP="00B63FD6">
      <w:pPr>
        <w:jc w:val="both"/>
        <w:rPr>
          <w:sz w:val="20"/>
          <w:szCs w:val="20"/>
        </w:rPr>
      </w:pPr>
      <w:r>
        <w:rPr>
          <w:sz w:val="20"/>
          <w:szCs w:val="20"/>
        </w:rPr>
        <w:t xml:space="preserve">La asignatura de prácticas externas se ha incluido en el plan de estudios con carácter </w:t>
      </w:r>
      <w:r w:rsidRPr="00242F06">
        <w:rPr>
          <w:sz w:val="20"/>
          <w:szCs w:val="20"/>
          <w:highlight w:val="green"/>
        </w:rPr>
        <w:t>obligatorio/optativo.</w:t>
      </w:r>
      <w:r>
        <w:rPr>
          <w:sz w:val="20"/>
          <w:szCs w:val="20"/>
        </w:rPr>
        <w:t xml:space="preserve"> </w:t>
      </w:r>
      <w:r w:rsidR="00492CA9" w:rsidRPr="00492CA9">
        <w:rPr>
          <w:sz w:val="20"/>
          <w:szCs w:val="20"/>
          <w:highlight w:val="green"/>
        </w:rPr>
        <w:t>INDICAR, SI ES OPTATIVA, EL NÚMERO DE ESTUDIANTES MATRICULADOS Y TITULADOS EN EL CURSO QUE HA HECHO PRÁCTICAS</w:t>
      </w:r>
      <w:r w:rsidR="00492CA9">
        <w:rPr>
          <w:sz w:val="20"/>
          <w:szCs w:val="20"/>
        </w:rPr>
        <w:t xml:space="preserve"> </w:t>
      </w:r>
      <w:r w:rsidRPr="00E962AD">
        <w:rPr>
          <w:sz w:val="20"/>
          <w:szCs w:val="20"/>
          <w:highlight w:val="green"/>
        </w:rPr>
        <w:t>(ver 1.6.</w:t>
      </w:r>
      <w:r>
        <w:rPr>
          <w:sz w:val="20"/>
          <w:szCs w:val="20"/>
          <w:highlight w:val="green"/>
        </w:rPr>
        <w:t>2</w:t>
      </w:r>
      <w:r w:rsidRPr="00E962AD">
        <w:rPr>
          <w:sz w:val="20"/>
          <w:szCs w:val="20"/>
          <w:highlight w:val="green"/>
        </w:rPr>
        <w:t xml:space="preserve"> (</w:t>
      </w:r>
      <w:proofErr w:type="spellStart"/>
      <w:r w:rsidRPr="00E962AD">
        <w:rPr>
          <w:sz w:val="20"/>
          <w:szCs w:val="20"/>
          <w:highlight w:val="green"/>
        </w:rPr>
        <w:t>Fm+d</w:t>
      </w:r>
      <w:proofErr w:type="spellEnd"/>
      <w:r w:rsidRPr="00E962AD">
        <w:rPr>
          <w:sz w:val="20"/>
          <w:szCs w:val="20"/>
          <w:highlight w:val="green"/>
        </w:rPr>
        <w:t xml:space="preserve"> EV 10</w:t>
      </w:r>
      <w:r w:rsidRPr="00DF4E6B">
        <w:rPr>
          <w:sz w:val="20"/>
          <w:szCs w:val="20"/>
          <w:highlight w:val="green"/>
        </w:rPr>
        <w:t>.1)</w:t>
      </w:r>
      <w:r w:rsidRPr="004236AD">
        <w:rPr>
          <w:sz w:val="20"/>
          <w:szCs w:val="20"/>
        </w:rPr>
        <w:t xml:space="preserve"> </w:t>
      </w:r>
      <w:r>
        <w:rPr>
          <w:sz w:val="20"/>
          <w:szCs w:val="20"/>
        </w:rPr>
        <w:t xml:space="preserve"> </w:t>
      </w:r>
    </w:p>
    <w:p w14:paraId="62F3D321" w14:textId="687C3FAB" w:rsidR="00B63FD6" w:rsidRDefault="00B63FD6" w:rsidP="00B63FD6">
      <w:pPr>
        <w:jc w:val="both"/>
        <w:rPr>
          <w:sz w:val="20"/>
          <w:szCs w:val="20"/>
          <w:highlight w:val="green"/>
        </w:rPr>
      </w:pPr>
      <w:r>
        <w:rPr>
          <w:sz w:val="20"/>
          <w:szCs w:val="20"/>
        </w:rPr>
        <w:t xml:space="preserve">Los estudiantes realizan sus prácticas en empresas del sector que ofrecen atractivos programas </w:t>
      </w:r>
      <w:r w:rsidRPr="00E962AD">
        <w:rPr>
          <w:sz w:val="20"/>
          <w:szCs w:val="20"/>
          <w:highlight w:val="green"/>
        </w:rPr>
        <w:t>(ver 1.6.1 (</w:t>
      </w:r>
      <w:proofErr w:type="spellStart"/>
      <w:r w:rsidRPr="00E962AD">
        <w:rPr>
          <w:sz w:val="20"/>
          <w:szCs w:val="20"/>
          <w:highlight w:val="green"/>
        </w:rPr>
        <w:t>Fm+d</w:t>
      </w:r>
      <w:proofErr w:type="spellEnd"/>
      <w:r w:rsidRPr="00E962AD">
        <w:rPr>
          <w:sz w:val="20"/>
          <w:szCs w:val="20"/>
          <w:highlight w:val="green"/>
        </w:rPr>
        <w:t xml:space="preserve"> EV 10</w:t>
      </w:r>
      <w:r w:rsidRPr="00DF4E6B">
        <w:rPr>
          <w:sz w:val="20"/>
          <w:szCs w:val="20"/>
          <w:highlight w:val="green"/>
        </w:rPr>
        <w:t>.1)</w:t>
      </w:r>
      <w:r w:rsidRPr="004236AD">
        <w:rPr>
          <w:sz w:val="20"/>
          <w:szCs w:val="20"/>
        </w:rPr>
        <w:t xml:space="preserve"> ba</w:t>
      </w:r>
      <w:r>
        <w:rPr>
          <w:sz w:val="20"/>
          <w:szCs w:val="20"/>
        </w:rPr>
        <w:t xml:space="preserve">jo la supervisión del tutor de empresa y del coordinador académico de la asignatura de prácticas.  El nivel de satisfacción de los estudiantes con la asignatura de prácticas externas es elevado XX/5, y un </w:t>
      </w:r>
      <w:r w:rsidR="001C0A3A">
        <w:rPr>
          <w:sz w:val="20"/>
          <w:szCs w:val="20"/>
        </w:rPr>
        <w:t>porcentaje (</w:t>
      </w:r>
      <w:r w:rsidRPr="004236AD">
        <w:rPr>
          <w:sz w:val="20"/>
          <w:szCs w:val="20"/>
          <w:highlight w:val="green"/>
        </w:rPr>
        <w:t>XX</w:t>
      </w:r>
      <w:r w:rsidR="00511FEC" w:rsidRPr="004236AD">
        <w:rPr>
          <w:sz w:val="20"/>
          <w:szCs w:val="20"/>
          <w:highlight w:val="green"/>
        </w:rPr>
        <w:t>%)</w:t>
      </w:r>
      <w:r w:rsidR="00511FEC">
        <w:rPr>
          <w:sz w:val="20"/>
          <w:szCs w:val="20"/>
        </w:rPr>
        <w:t xml:space="preserve"> de</w:t>
      </w:r>
      <w:r>
        <w:rPr>
          <w:sz w:val="20"/>
          <w:szCs w:val="20"/>
        </w:rPr>
        <w:t xml:space="preserve"> estudiantes, considera que una vez finalizado el periodo de prácticas han aumentado sus posibilidades de encontrar trabajo </w:t>
      </w:r>
      <w:r w:rsidRPr="00215423">
        <w:rPr>
          <w:sz w:val="20"/>
          <w:szCs w:val="20"/>
          <w:highlight w:val="green"/>
        </w:rPr>
        <w:t xml:space="preserve">(ver 6.3.4 </w:t>
      </w:r>
      <w:proofErr w:type="spellStart"/>
      <w:r w:rsidRPr="00215423">
        <w:rPr>
          <w:sz w:val="20"/>
          <w:szCs w:val="20"/>
          <w:highlight w:val="green"/>
        </w:rPr>
        <w:t>Fm+d</w:t>
      </w:r>
      <w:proofErr w:type="spellEnd"/>
      <w:r w:rsidRPr="00215423">
        <w:rPr>
          <w:sz w:val="20"/>
          <w:szCs w:val="20"/>
          <w:highlight w:val="green"/>
        </w:rPr>
        <w:t xml:space="preserve"> EV09)</w:t>
      </w:r>
    </w:p>
    <w:p w14:paraId="3EF792E6" w14:textId="7BDF3842" w:rsidR="00B63FD6" w:rsidRDefault="00B63FD6" w:rsidP="00B63FD6">
      <w:pPr>
        <w:jc w:val="both"/>
        <w:rPr>
          <w:sz w:val="20"/>
          <w:szCs w:val="20"/>
        </w:rPr>
      </w:pPr>
      <w:r w:rsidRPr="00215423">
        <w:rPr>
          <w:sz w:val="20"/>
          <w:szCs w:val="20"/>
        </w:rPr>
        <w:t>La tasa de graduación de los estudiantes</w:t>
      </w:r>
      <w:r>
        <w:rPr>
          <w:sz w:val="20"/>
          <w:szCs w:val="20"/>
        </w:rPr>
        <w:t xml:space="preserve"> y </w:t>
      </w:r>
      <w:r w:rsidRPr="00215423">
        <w:rPr>
          <w:sz w:val="20"/>
          <w:szCs w:val="20"/>
        </w:rPr>
        <w:t xml:space="preserve">su nivel de satisfacción con el trabajo fin de </w:t>
      </w:r>
      <w:r>
        <w:rPr>
          <w:sz w:val="20"/>
          <w:szCs w:val="20"/>
        </w:rPr>
        <w:t xml:space="preserve">máster </w:t>
      </w:r>
      <w:r>
        <w:rPr>
          <w:sz w:val="20"/>
          <w:szCs w:val="20"/>
          <w:highlight w:val="green"/>
        </w:rPr>
        <w:t xml:space="preserve">(ver 6.3.6 </w:t>
      </w:r>
      <w:proofErr w:type="spellStart"/>
      <w:r w:rsidRPr="00215423">
        <w:rPr>
          <w:sz w:val="20"/>
          <w:szCs w:val="20"/>
          <w:highlight w:val="green"/>
        </w:rPr>
        <w:t>Fm+d</w:t>
      </w:r>
      <w:proofErr w:type="spellEnd"/>
      <w:r w:rsidRPr="00215423">
        <w:rPr>
          <w:sz w:val="20"/>
          <w:szCs w:val="20"/>
          <w:highlight w:val="green"/>
        </w:rPr>
        <w:t xml:space="preserve"> EV09</w:t>
      </w:r>
      <w:r>
        <w:rPr>
          <w:sz w:val="20"/>
          <w:szCs w:val="20"/>
          <w:highlight w:val="green"/>
        </w:rPr>
        <w:t xml:space="preserve">) </w:t>
      </w:r>
      <w:r>
        <w:rPr>
          <w:sz w:val="20"/>
          <w:szCs w:val="20"/>
        </w:rPr>
        <w:t>ponen de manifiesto también la adecuación del programa a los requerimientos de la disciplina.</w:t>
      </w:r>
    </w:p>
    <w:p w14:paraId="0197B58B" w14:textId="77777777" w:rsidR="00E65F61" w:rsidRPr="00A341A1" w:rsidRDefault="00E65F61" w:rsidP="00E65F61">
      <w:pPr>
        <w:spacing w:after="120" w:line="240" w:lineRule="auto"/>
        <w:jc w:val="both"/>
        <w:rPr>
          <w:sz w:val="20"/>
          <w:szCs w:val="20"/>
        </w:rPr>
      </w:pPr>
      <w:r w:rsidRPr="00A341A1">
        <w:rPr>
          <w:rFonts w:eastAsia="Calibri" w:cs="Calibri"/>
          <w:sz w:val="20"/>
          <w:szCs w:val="20"/>
          <w:highlight w:val="green"/>
        </w:rPr>
        <w:t>(A LA VISTA DE LOS RESULTADOS OBTENIDOS EN LA ENCUESTA TFM, VALORAR LA INCLUSIÓN DE DATOS CONCRETOS SOBRE LA PUNTUACIÓN OBTENIDA).</w:t>
      </w:r>
    </w:p>
    <w:p w14:paraId="3ACB4956" w14:textId="6FA8C810" w:rsidR="00B63FD6" w:rsidRPr="00387A66" w:rsidRDefault="00B63FD6" w:rsidP="00B63FD6">
      <w:pPr>
        <w:jc w:val="both"/>
        <w:rPr>
          <w:sz w:val="20"/>
          <w:szCs w:val="20"/>
          <w:highlight w:val="green"/>
        </w:rPr>
      </w:pPr>
      <w:r>
        <w:rPr>
          <w:sz w:val="20"/>
          <w:szCs w:val="20"/>
        </w:rPr>
        <w:t>La normativa de permanencia puede consultarse en la página web de la universidad en el apartado CONOCENOS - ORGANIZACIÓN Y FUNCIONES – NORMATIVA</w:t>
      </w:r>
      <w:r w:rsidR="00E65F61">
        <w:rPr>
          <w:sz w:val="20"/>
          <w:szCs w:val="20"/>
        </w:rPr>
        <w:t xml:space="preserve"> </w:t>
      </w:r>
      <w:r w:rsidR="00E65F61" w:rsidRPr="001C0A3A">
        <w:rPr>
          <w:rFonts w:eastAsia="Calibri" w:cs="Calibri"/>
          <w:sz w:val="20"/>
          <w:szCs w:val="20"/>
        </w:rPr>
        <w:t>(</w:t>
      </w:r>
      <w:hyperlink r:id="rId9">
        <w:r w:rsidR="00E65F61" w:rsidRPr="001C0A3A">
          <w:rPr>
            <w:rFonts w:eastAsia="Calibri" w:cs="Calibri"/>
            <w:color w:val="0000FF"/>
            <w:sz w:val="20"/>
            <w:szCs w:val="20"/>
            <w:u w:val="single"/>
          </w:rPr>
          <w:t>https://www.uc3m.es/conocenos/normativa</w:t>
        </w:r>
      </w:hyperlink>
      <w:r w:rsidR="00E65F61" w:rsidRPr="001C0A3A">
        <w:rPr>
          <w:rFonts w:eastAsia="Calibri" w:cs="Calibri"/>
          <w:sz w:val="20"/>
          <w:szCs w:val="20"/>
        </w:rPr>
        <w:t>)</w:t>
      </w:r>
      <w:r w:rsidRPr="001C0A3A">
        <w:rPr>
          <w:sz w:val="20"/>
          <w:szCs w:val="20"/>
        </w:rPr>
        <w:t xml:space="preserve">. </w:t>
      </w:r>
      <w:r>
        <w:rPr>
          <w:sz w:val="20"/>
          <w:szCs w:val="20"/>
        </w:rPr>
        <w:t xml:space="preserve">Está también accesible en las páginas abiertas destinadas a los estudiantes y en las secretarías virtuales de los centros. Dicha normativa se ha aplicado correctamente y coincide con la establecida en la memoria de verificación. Actualmente el número de estudiantes que abandona el </w:t>
      </w:r>
      <w:r w:rsidR="00E55D56">
        <w:rPr>
          <w:sz w:val="20"/>
          <w:szCs w:val="20"/>
        </w:rPr>
        <w:t>Máster</w:t>
      </w:r>
      <w:r>
        <w:rPr>
          <w:sz w:val="20"/>
          <w:szCs w:val="20"/>
        </w:rPr>
        <w:t xml:space="preserve"> por incumplimiento de la normativa de permanencia (abandono forzoso) es muy reducido</w:t>
      </w:r>
      <w:r w:rsidR="00A777E3" w:rsidRPr="00A777E3">
        <w:rPr>
          <w:rFonts w:eastAsia="Calibri" w:cs="Calibri"/>
          <w:sz w:val="20"/>
          <w:szCs w:val="20"/>
        </w:rPr>
        <w:t xml:space="preserve"> </w:t>
      </w:r>
      <w:r w:rsidR="00A777E3" w:rsidRPr="001C0A3A">
        <w:rPr>
          <w:rFonts w:eastAsia="Calibri" w:cs="Calibri"/>
          <w:sz w:val="20"/>
          <w:szCs w:val="20"/>
        </w:rPr>
        <w:t xml:space="preserve">es de un </w:t>
      </w:r>
      <w:r w:rsidR="00A777E3" w:rsidRPr="001C0A3A">
        <w:rPr>
          <w:rFonts w:eastAsia="Calibri" w:cs="Calibri"/>
          <w:sz w:val="20"/>
          <w:szCs w:val="20"/>
          <w:highlight w:val="green"/>
        </w:rPr>
        <w:t>XX%</w:t>
      </w:r>
      <w:r w:rsidR="00A777E3" w:rsidRPr="001C0A3A">
        <w:rPr>
          <w:rFonts w:eastAsia="Calibri" w:cs="Calibri"/>
          <w:sz w:val="20"/>
          <w:szCs w:val="20"/>
        </w:rPr>
        <w:t xml:space="preserve"> en la última cohorte disponible </w:t>
      </w:r>
      <w:r w:rsidR="00A777E3" w:rsidRPr="001C0A3A">
        <w:rPr>
          <w:rFonts w:eastAsia="Calibri" w:cs="Calibri"/>
          <w:sz w:val="20"/>
          <w:szCs w:val="20"/>
          <w:highlight w:val="green"/>
        </w:rPr>
        <w:t xml:space="preserve">(VALORAR INCLUSIÓN DE MÁS COHORTES Y SU </w:t>
      </w:r>
      <w:r w:rsidR="00A14F73" w:rsidRPr="001C0A3A">
        <w:rPr>
          <w:rFonts w:eastAsia="Calibri" w:cs="Calibri"/>
          <w:sz w:val="20"/>
          <w:szCs w:val="20"/>
          <w:highlight w:val="green"/>
        </w:rPr>
        <w:t xml:space="preserve">ANÁLISIS) </w:t>
      </w:r>
      <w:r w:rsidR="00A14F73" w:rsidRPr="001C0A3A">
        <w:rPr>
          <w:sz w:val="20"/>
          <w:szCs w:val="20"/>
        </w:rPr>
        <w:t>XX</w:t>
      </w:r>
      <w:r w:rsidRPr="001C0A3A">
        <w:rPr>
          <w:sz w:val="20"/>
          <w:szCs w:val="20"/>
          <w:highlight w:val="green"/>
        </w:rPr>
        <w:t>% (Ver 6.2.2)</w:t>
      </w:r>
    </w:p>
    <w:p w14:paraId="1A3317C4" w14:textId="365C3F77" w:rsidR="00A777E3" w:rsidRPr="00A777E3" w:rsidRDefault="00B63FD6" w:rsidP="00A777E3">
      <w:pPr>
        <w:spacing w:after="120"/>
        <w:jc w:val="both"/>
        <w:rPr>
          <w:color w:val="FF0000"/>
          <w:sz w:val="20"/>
          <w:szCs w:val="20"/>
          <w:highlight w:val="green"/>
        </w:rPr>
      </w:pPr>
      <w:r>
        <w:rPr>
          <w:sz w:val="20"/>
          <w:szCs w:val="20"/>
        </w:rPr>
        <w:t xml:space="preserve">La normativa en la que se regulan los procesos de reconocimiento, convalidación y transferencia de créditos también se encuentra accesible en la página de normativa anteriormente indicada. Los sistemas de reconocimiento regulados se corresponden con las previsiones normativas vigentes y garantizan la </w:t>
      </w:r>
      <w:r>
        <w:rPr>
          <w:sz w:val="20"/>
          <w:szCs w:val="20"/>
        </w:rPr>
        <w:lastRenderedPageBreak/>
        <w:t xml:space="preserve">adquisición de los resultados del aprendizaje de los créditos reconocidos. </w:t>
      </w:r>
      <w:r w:rsidR="00E93058" w:rsidRPr="00C212F7">
        <w:rPr>
          <w:sz w:val="20"/>
          <w:szCs w:val="20"/>
          <w:highlight w:val="green"/>
        </w:rPr>
        <w:t xml:space="preserve">PUEDE HACERSE REFERENCIA A LOS DATOS </w:t>
      </w:r>
      <w:r w:rsidR="00E93058">
        <w:rPr>
          <w:sz w:val="20"/>
          <w:szCs w:val="20"/>
          <w:highlight w:val="green"/>
        </w:rPr>
        <w:t>DE</w:t>
      </w:r>
      <w:r w:rsidR="00E93058" w:rsidRPr="00C212F7">
        <w:rPr>
          <w:sz w:val="20"/>
          <w:szCs w:val="20"/>
          <w:highlight w:val="green"/>
        </w:rPr>
        <w:t xml:space="preserve">L APARTADO </w:t>
      </w:r>
      <w:r w:rsidRPr="00C212F7">
        <w:rPr>
          <w:sz w:val="20"/>
          <w:szCs w:val="20"/>
          <w:highlight w:val="green"/>
        </w:rPr>
        <w:t xml:space="preserve">1.4 (1.4.1-1.4.2. </w:t>
      </w:r>
      <w:proofErr w:type="spellStart"/>
      <w:r w:rsidRPr="00C212F7">
        <w:rPr>
          <w:sz w:val="20"/>
          <w:szCs w:val="20"/>
          <w:highlight w:val="green"/>
        </w:rPr>
        <w:t>Fm+d</w:t>
      </w:r>
      <w:proofErr w:type="spellEnd"/>
      <w:r w:rsidRPr="00C212F7">
        <w:rPr>
          <w:sz w:val="20"/>
          <w:szCs w:val="20"/>
          <w:highlight w:val="green"/>
        </w:rPr>
        <w:t xml:space="preserve"> Tabla 5 y 1.4.3 </w:t>
      </w:r>
      <w:proofErr w:type="spellStart"/>
      <w:r w:rsidRPr="00C212F7">
        <w:rPr>
          <w:sz w:val="20"/>
          <w:szCs w:val="20"/>
          <w:highlight w:val="green"/>
        </w:rPr>
        <w:t>Fm+d</w:t>
      </w:r>
      <w:proofErr w:type="spellEnd"/>
      <w:r w:rsidRPr="00C212F7">
        <w:rPr>
          <w:sz w:val="20"/>
          <w:szCs w:val="20"/>
          <w:highlight w:val="green"/>
        </w:rPr>
        <w:t xml:space="preserve"> Tabla 06</w:t>
      </w:r>
      <w:r w:rsidRPr="001C0A3A">
        <w:rPr>
          <w:sz w:val="20"/>
          <w:szCs w:val="20"/>
          <w:highlight w:val="green"/>
        </w:rPr>
        <w:t>)</w:t>
      </w:r>
      <w:r w:rsidR="00A777E3" w:rsidRPr="001C0A3A">
        <w:rPr>
          <w:sz w:val="20"/>
          <w:szCs w:val="20"/>
          <w:highlight w:val="green"/>
        </w:rPr>
        <w:t xml:space="preserve">. </w:t>
      </w:r>
      <w:r w:rsidR="00A777E3" w:rsidRPr="001C0A3A">
        <w:rPr>
          <w:rFonts w:eastAsia="Calibri" w:cs="Calibri"/>
          <w:sz w:val="20"/>
          <w:szCs w:val="20"/>
          <w:highlight w:val="green"/>
        </w:rPr>
        <w:t>ESTA ÚLTIMA TABLA SOLO EN EL CASO DE ESTUDIOS DE DOBLE MÁSTER)</w:t>
      </w:r>
    </w:p>
    <w:p w14:paraId="23C94288" w14:textId="352385F5" w:rsidR="00B63FD6" w:rsidRDefault="00B63FD6" w:rsidP="00B63FD6">
      <w:pPr>
        <w:jc w:val="both"/>
        <w:rPr>
          <w:sz w:val="20"/>
          <w:szCs w:val="20"/>
          <w:highlight w:val="green"/>
        </w:rPr>
      </w:pPr>
    </w:p>
    <w:p w14:paraId="7B0A3086" w14:textId="151AD9B4" w:rsidR="00B63FD6" w:rsidRPr="00C212F7" w:rsidRDefault="00B63FD6" w:rsidP="00F50582">
      <w:pPr>
        <w:numPr>
          <w:ilvl w:val="0"/>
          <w:numId w:val="4"/>
        </w:numPr>
        <w:spacing w:line="240" w:lineRule="auto"/>
        <w:jc w:val="both"/>
        <w:rPr>
          <w:rFonts w:cs="Calibri"/>
          <w:sz w:val="20"/>
          <w:szCs w:val="20"/>
        </w:rPr>
      </w:pPr>
      <w:r w:rsidRPr="006D1EB1">
        <w:rPr>
          <w:rFonts w:cs="Calibri"/>
          <w:b/>
          <w:sz w:val="20"/>
          <w:szCs w:val="20"/>
        </w:rPr>
        <w:t>Normativa de permanencia, dispensa de convocatoria y matrícula</w:t>
      </w:r>
      <w:r w:rsidRPr="006D1EB1">
        <w:rPr>
          <w:rFonts w:cs="Calibri"/>
          <w:sz w:val="20"/>
          <w:szCs w:val="20"/>
        </w:rPr>
        <w:t>, aprobada por el Consejo de Gobierno en sesión de 7 de febrero de 200</w:t>
      </w:r>
      <w:r w:rsidR="001C0A3A">
        <w:rPr>
          <w:rFonts w:cs="Calibri"/>
          <w:sz w:val="20"/>
          <w:szCs w:val="20"/>
        </w:rPr>
        <w:t>8</w:t>
      </w:r>
      <w:r w:rsidRPr="006D1EB1">
        <w:rPr>
          <w:rFonts w:cs="Calibri"/>
          <w:sz w:val="20"/>
          <w:szCs w:val="20"/>
        </w:rPr>
        <w:t xml:space="preserve"> y modificada en sesiones de 30 de julio de 2016 y 12 de abril de 2018: </w:t>
      </w:r>
      <w:hyperlink r:id="rId10" w:history="1">
        <w:r w:rsidRPr="006F5170">
          <w:rPr>
            <w:rStyle w:val="Hipervnculo"/>
            <w:rFonts w:cs="Calibri"/>
            <w:sz w:val="20"/>
            <w:szCs w:val="20"/>
          </w:rPr>
          <w:t>https://e-archivo.uc3m.es/handle/10016/27007</w:t>
        </w:r>
      </w:hyperlink>
    </w:p>
    <w:p w14:paraId="50F46BB5" w14:textId="77777777" w:rsidR="00B63FD6" w:rsidRDefault="00B63FD6" w:rsidP="00F50582">
      <w:pPr>
        <w:numPr>
          <w:ilvl w:val="0"/>
          <w:numId w:val="4"/>
        </w:numPr>
        <w:spacing w:line="240" w:lineRule="auto"/>
        <w:jc w:val="both"/>
        <w:rPr>
          <w:rFonts w:cs="Calibri"/>
          <w:sz w:val="20"/>
          <w:szCs w:val="20"/>
        </w:rPr>
      </w:pPr>
      <w:r w:rsidRPr="006D1EB1">
        <w:rPr>
          <w:rFonts w:cs="Calibri"/>
          <w:sz w:val="20"/>
          <w:szCs w:val="20"/>
        </w:rPr>
        <w:t xml:space="preserve">Normativa reguladora de los procesos de </w:t>
      </w:r>
      <w:r w:rsidRPr="006D1EB1">
        <w:rPr>
          <w:rFonts w:cs="Calibri"/>
          <w:b/>
          <w:sz w:val="20"/>
          <w:szCs w:val="20"/>
        </w:rPr>
        <w:t>reconocimiento, convalidación y transferencia de créditos</w:t>
      </w:r>
      <w:r w:rsidRPr="006D1EB1">
        <w:rPr>
          <w:rFonts w:cs="Calibri"/>
          <w:sz w:val="20"/>
          <w:szCs w:val="20"/>
        </w:rPr>
        <w:t xml:space="preserve"> aprobada por Consejo de Gobierno el </w:t>
      </w:r>
      <w:r w:rsidRPr="00C212F7">
        <w:rPr>
          <w:rFonts w:cs="Calibri"/>
          <w:sz w:val="20"/>
          <w:szCs w:val="20"/>
        </w:rPr>
        <w:t>25 de febrero de 2010</w:t>
      </w:r>
      <w:r w:rsidRPr="006D1EB1">
        <w:rPr>
          <w:rFonts w:cs="Calibri"/>
          <w:sz w:val="20"/>
          <w:szCs w:val="20"/>
        </w:rPr>
        <w:t xml:space="preserve">: </w:t>
      </w:r>
    </w:p>
    <w:p w14:paraId="4BD4CF4D" w14:textId="77777777" w:rsidR="00B63FD6" w:rsidRPr="00215423" w:rsidRDefault="00000000" w:rsidP="00F50582">
      <w:pPr>
        <w:spacing w:line="240" w:lineRule="auto"/>
        <w:ind w:left="720"/>
        <w:jc w:val="both"/>
        <w:rPr>
          <w:rStyle w:val="Hipervnculo"/>
          <w:rFonts w:cs="Calibri"/>
          <w:color w:val="auto"/>
          <w:sz w:val="20"/>
          <w:szCs w:val="20"/>
          <w:u w:val="none"/>
        </w:rPr>
      </w:pPr>
      <w:hyperlink r:id="rId11" w:history="1">
        <w:r w:rsidR="00B63FD6" w:rsidRPr="001E07EC">
          <w:rPr>
            <w:rStyle w:val="Hipervnculo"/>
            <w:rFonts w:cs="Calibri"/>
            <w:sz w:val="20"/>
            <w:szCs w:val="20"/>
          </w:rPr>
          <w:t>https://e-archivo.uc3m.es/handle/10016/15768</w:t>
        </w:r>
      </w:hyperlink>
    </w:p>
    <w:p w14:paraId="2B977407" w14:textId="59077902" w:rsidR="001C0A3A" w:rsidRPr="001C0A3A" w:rsidRDefault="00B63FD6" w:rsidP="00F50582">
      <w:pPr>
        <w:numPr>
          <w:ilvl w:val="0"/>
          <w:numId w:val="4"/>
        </w:numPr>
        <w:spacing w:line="240" w:lineRule="auto"/>
        <w:ind w:left="714" w:hanging="357"/>
        <w:jc w:val="both"/>
        <w:rPr>
          <w:rFonts w:cs="Calibri"/>
          <w:sz w:val="20"/>
          <w:szCs w:val="20"/>
        </w:rPr>
      </w:pPr>
      <w:r w:rsidRPr="00B915C9">
        <w:rPr>
          <w:b/>
          <w:sz w:val="20"/>
          <w:szCs w:val="20"/>
        </w:rPr>
        <w:t>Directrices para la Organización y Evaluación de las asignaturas de Trabajo Fin de Estudios</w:t>
      </w:r>
      <w:r w:rsidRPr="00B915C9">
        <w:rPr>
          <w:sz w:val="20"/>
          <w:szCs w:val="20"/>
        </w:rPr>
        <w:t>, aprobada en sesión de Consejo de Gobierno de 14 de noviembre de 2019.</w:t>
      </w:r>
      <w:r>
        <w:t xml:space="preserve"> </w:t>
      </w:r>
      <w:r w:rsidR="001C0A3A">
        <w:rPr>
          <w:rFonts w:cs="Calibri"/>
          <w:sz w:val="20"/>
          <w:szCs w:val="20"/>
        </w:rPr>
        <w:t xml:space="preserve"> </w:t>
      </w:r>
      <w:hyperlink r:id="rId12" w:history="1">
        <w:r w:rsidR="001C0A3A" w:rsidRPr="003E704F">
          <w:rPr>
            <w:rStyle w:val="Hipervnculo"/>
            <w:sz w:val="20"/>
            <w:szCs w:val="20"/>
          </w:rPr>
          <w:t>https://e-archivo.uc3m.es/entities/publication/8530edb9-5784-4163-8e75-b52712795a61</w:t>
        </w:r>
      </w:hyperlink>
    </w:p>
    <w:p w14:paraId="18383BF1" w14:textId="359AD9AF" w:rsidR="00015829" w:rsidRPr="00F50582" w:rsidRDefault="00B63FD6" w:rsidP="00F50582">
      <w:pPr>
        <w:pStyle w:val="Prrafodelista"/>
        <w:numPr>
          <w:ilvl w:val="0"/>
          <w:numId w:val="4"/>
        </w:numPr>
        <w:spacing w:after="160" w:line="240" w:lineRule="auto"/>
        <w:contextualSpacing w:val="0"/>
        <w:rPr>
          <w:rFonts w:cs="Calibri"/>
          <w:lang w:val="es-ES"/>
        </w:rPr>
      </w:pPr>
      <w:r w:rsidRPr="00110F6F">
        <w:rPr>
          <w:rFonts w:cs="Calibri"/>
          <w:b/>
          <w:bCs/>
          <w:color w:val="1A1A1A"/>
          <w:lang w:val="es-ES_tradnl" w:eastAsia="es-ES_tradnl"/>
        </w:rPr>
        <w:t>Formación complementaria en los estudios de Máster Universitario</w:t>
      </w:r>
      <w:r w:rsidRPr="00DA1531">
        <w:rPr>
          <w:rFonts w:cs="Calibri"/>
          <w:color w:val="1A1A1A"/>
          <w:lang w:val="es-ES_tradnl" w:eastAsia="es-ES_tradnl"/>
        </w:rPr>
        <w:t xml:space="preserve"> aprobada por el Consejo de Gobierno el 24 de abril de 2014.</w:t>
      </w:r>
      <w:r w:rsidRPr="00DA1531">
        <w:rPr>
          <w:rFonts w:cs="Calibri"/>
          <w:lang w:val="es-ES_tradnl" w:eastAsia="es-ES_tradnl"/>
        </w:rPr>
        <w:t xml:space="preserve"> </w:t>
      </w:r>
      <w:hyperlink r:id="rId13" w:history="1">
        <w:r w:rsidRPr="00DA1531">
          <w:rPr>
            <w:rStyle w:val="Hipervnculo"/>
            <w:rFonts w:cs="Calibri"/>
          </w:rPr>
          <w:t>https://e-archivo.uc3m.es/handle/10016/18941</w:t>
        </w:r>
      </w:hyperlink>
    </w:p>
    <w:p w14:paraId="129DD108" w14:textId="77777777" w:rsidR="00B63FD6" w:rsidRPr="00B63FD6" w:rsidRDefault="00B63FD6" w:rsidP="00F50582">
      <w:pPr>
        <w:pStyle w:val="Prrafodelista"/>
        <w:numPr>
          <w:ilvl w:val="0"/>
          <w:numId w:val="4"/>
        </w:numPr>
        <w:spacing w:after="160" w:line="240" w:lineRule="auto"/>
        <w:contextualSpacing w:val="0"/>
        <w:rPr>
          <w:rStyle w:val="Hipervnculo"/>
          <w:rFonts w:cs="Arial"/>
          <w:color w:val="0070C0"/>
          <w:sz w:val="21"/>
          <w:szCs w:val="21"/>
          <w:u w:val="none"/>
          <w:shd w:val="clear" w:color="auto" w:fill="FFFFFF"/>
        </w:rPr>
      </w:pPr>
      <w:r w:rsidRPr="00110F6F">
        <w:rPr>
          <w:rFonts w:cs="Calibri"/>
          <w:b/>
          <w:bCs/>
          <w:lang w:val="es-ES"/>
        </w:rPr>
        <w:t xml:space="preserve">Reglamento de Prácticas Externas en los estudios de Máster </w:t>
      </w:r>
      <w:r w:rsidRPr="00303275">
        <w:rPr>
          <w:rFonts w:cs="Calibri"/>
          <w:b/>
          <w:bCs/>
          <w:lang w:val="es-ES"/>
        </w:rPr>
        <w:t>Universitario</w:t>
      </w:r>
      <w:r w:rsidRPr="00303275">
        <w:rPr>
          <w:rFonts w:cs="Calibri"/>
          <w:lang w:val="es-ES"/>
        </w:rPr>
        <w:t xml:space="preserve"> </w:t>
      </w:r>
      <w:r w:rsidRPr="00303275">
        <w:rPr>
          <w:rFonts w:cs="Calibri"/>
          <w:color w:val="002060"/>
          <w:lang w:val="es-ES_tradnl" w:eastAsia="es-ES_tradnl"/>
        </w:rPr>
        <w:t>aprobada por el Consejo de Gobierno el 27 de septiembre de 2012</w:t>
      </w:r>
      <w:r w:rsidRPr="00DA1531">
        <w:rPr>
          <w:rFonts w:cs="Calibri"/>
          <w:lang w:val="es-ES"/>
        </w:rPr>
        <w:t xml:space="preserve">. </w:t>
      </w:r>
      <w:hyperlink r:id="rId14" w:history="1">
        <w:r w:rsidRPr="00DA1531">
          <w:rPr>
            <w:rStyle w:val="Hipervnculo"/>
            <w:rFonts w:cs="Calibri"/>
            <w:lang w:val="es-ES"/>
          </w:rPr>
          <w:t>https://e-archivo.uc3m.es/handle/10016/15965</w:t>
        </w:r>
      </w:hyperlink>
    </w:p>
    <w:p w14:paraId="110BF68F" w14:textId="77777777" w:rsidR="00B63FD6" w:rsidRPr="00B63FD6" w:rsidRDefault="00B63FD6" w:rsidP="00B63FD6">
      <w:pPr>
        <w:pStyle w:val="Prrafodelista"/>
        <w:spacing w:after="0" w:line="240" w:lineRule="auto"/>
        <w:rPr>
          <w:rFonts w:cs="Arial"/>
          <w:color w:val="0070C0"/>
          <w:sz w:val="21"/>
          <w:szCs w:val="21"/>
          <w:shd w:val="clear" w:color="auto" w:fill="FFFFFF"/>
        </w:rPr>
      </w:pPr>
    </w:p>
    <w:p w14:paraId="406BC74F" w14:textId="4B68DDA6" w:rsidR="00B63FD6" w:rsidRDefault="00B63FD6" w:rsidP="00303275">
      <w:pPr>
        <w:spacing w:after="0" w:line="240" w:lineRule="auto"/>
        <w:rPr>
          <w:b/>
          <w:color w:val="000000" w:themeColor="text1"/>
          <w:sz w:val="20"/>
          <w:szCs w:val="20"/>
        </w:rPr>
      </w:pPr>
      <w:r w:rsidRPr="00303275">
        <w:rPr>
          <w:color w:val="000000" w:themeColor="text1"/>
          <w:sz w:val="20"/>
          <w:szCs w:val="20"/>
        </w:rPr>
        <w:t xml:space="preserve">De acuerdo con la valoración descriptiva realizada y las evidencias e indicadores aportados se considera que la directriz alcanza una evaluación de </w:t>
      </w:r>
      <w:r w:rsidRPr="00303275">
        <w:rPr>
          <w:b/>
          <w:color w:val="000000" w:themeColor="text1"/>
          <w:sz w:val="20"/>
          <w:szCs w:val="20"/>
          <w:highlight w:val="green"/>
        </w:rPr>
        <w:t>… A/B/C/.</w:t>
      </w:r>
    </w:p>
    <w:p w14:paraId="28016B6C" w14:textId="77777777" w:rsidR="00303275" w:rsidRPr="00303275" w:rsidRDefault="00303275" w:rsidP="00303275">
      <w:pPr>
        <w:spacing w:after="0" w:line="240" w:lineRule="auto"/>
        <w:rPr>
          <w:rFonts w:cs="Arial"/>
          <w:color w:val="000000" w:themeColor="text1"/>
          <w:sz w:val="20"/>
          <w:szCs w:val="20"/>
          <w:shd w:val="clear" w:color="auto" w:fill="FFFFFF"/>
        </w:rPr>
      </w:pPr>
    </w:p>
    <w:p w14:paraId="4DB454C0" w14:textId="77777777" w:rsidR="00387A66" w:rsidRPr="00057923" w:rsidRDefault="00B639B3" w:rsidP="00387A66">
      <w:pPr>
        <w:pStyle w:val="Ttulo4"/>
        <w:widowControl w:val="0"/>
        <w:numPr>
          <w:ilvl w:val="1"/>
          <w:numId w:val="1"/>
        </w:numPr>
        <w:spacing w:after="120"/>
        <w:jc w:val="both"/>
        <w:rPr>
          <w:rFonts w:ascii="Calibri" w:eastAsia="Calibri" w:hAnsi="Calibri" w:cs="Arial"/>
          <w:b/>
          <w:caps w:val="0"/>
          <w:lang w:val="es-ES"/>
        </w:rPr>
      </w:pPr>
      <w:bookmarkStart w:id="2" w:name="_Hlk141789200"/>
      <w:r w:rsidRPr="00247E75">
        <w:rPr>
          <w:rFonts w:ascii="Calibri" w:eastAsia="Calibri" w:hAnsi="Calibri" w:cs="Arial"/>
          <w:b/>
          <w:caps w:val="0"/>
          <w:lang w:val="es-ES"/>
        </w:rPr>
        <w:t>El título cuenta con mecanismos de coordinación docente (articulación horizontal y vertical) entre las diferentes materias/asignaturas, centros y modalidades de impartición, que permiten tanto una adecuada asignación de la carga de trabajo del estudiante, como una correcta planificación temporal, asegurando la adquisición de los resultados de aprendizaje para todos los estudiantes</w:t>
      </w:r>
      <w:r w:rsidRPr="00FA38E3">
        <w:rPr>
          <w:rFonts w:ascii="Calibri" w:eastAsia="Calibri" w:hAnsi="Calibri" w:cs="Arial"/>
          <w:b/>
          <w:caps w:val="0"/>
          <w:lang w:val="es-ES"/>
        </w:rPr>
        <w:t>.</w:t>
      </w:r>
    </w:p>
    <w:bookmarkEnd w:id="2"/>
    <w:p w14:paraId="1A242CF5" w14:textId="77777777" w:rsidR="00B639B3" w:rsidRPr="00CB3B6E" w:rsidRDefault="00B639B3" w:rsidP="00B639B3">
      <w:pPr>
        <w:jc w:val="center"/>
        <w:rPr>
          <w:rFonts w:cs="Arial"/>
          <w:color w:val="0070C0"/>
          <w:sz w:val="21"/>
          <w:szCs w:val="21"/>
          <w:shd w:val="clear" w:color="auto" w:fill="FFFFFF"/>
        </w:rPr>
      </w:pPr>
      <w:r w:rsidRPr="00CB3B6E">
        <w:rPr>
          <w:rFonts w:cs="Arial"/>
          <w:color w:val="0070C0"/>
          <w:sz w:val="21"/>
          <w:szCs w:val="21"/>
          <w:shd w:val="clear" w:color="auto" w:fill="FFFFFF"/>
        </w:rPr>
        <w:t>IMPORTANTE: Extensión máxima 10.000 caracteres</w:t>
      </w:r>
    </w:p>
    <w:p w14:paraId="20F963A7" w14:textId="2E43DAA6" w:rsidR="00110F6F" w:rsidRDefault="00387A66" w:rsidP="00387A66">
      <w:pPr>
        <w:jc w:val="both"/>
        <w:rPr>
          <w:i/>
          <w:color w:val="2E74B5"/>
          <w:sz w:val="20"/>
          <w:szCs w:val="20"/>
        </w:rPr>
      </w:pPr>
      <w:r w:rsidRPr="00F0040F">
        <w:rPr>
          <w:i/>
          <w:color w:val="2E74B5"/>
          <w:sz w:val="20"/>
          <w:szCs w:val="20"/>
        </w:rPr>
        <w:t xml:space="preserve">Debe elaborarse una evidencia EV02 con aspectos de interés relativos a la coordinación de asignaturas en el Máster (ver modelo), y </w:t>
      </w:r>
      <w:r>
        <w:rPr>
          <w:i/>
          <w:color w:val="2E74B5"/>
          <w:sz w:val="20"/>
          <w:szCs w:val="20"/>
        </w:rPr>
        <w:t xml:space="preserve">sería conveniente </w:t>
      </w:r>
      <w:r w:rsidR="00BD3175">
        <w:rPr>
          <w:i/>
          <w:color w:val="2E74B5"/>
          <w:sz w:val="20"/>
          <w:szCs w:val="20"/>
        </w:rPr>
        <w:t xml:space="preserve">hacer referencia a su contenido </w:t>
      </w:r>
      <w:r w:rsidRPr="00F0040F">
        <w:rPr>
          <w:i/>
          <w:color w:val="2E74B5"/>
          <w:sz w:val="20"/>
          <w:szCs w:val="20"/>
        </w:rPr>
        <w:t xml:space="preserve">en el texto </w:t>
      </w:r>
      <w:r>
        <w:rPr>
          <w:i/>
          <w:color w:val="2E74B5"/>
          <w:sz w:val="20"/>
          <w:szCs w:val="20"/>
        </w:rPr>
        <w:t>siguiente.</w:t>
      </w:r>
    </w:p>
    <w:p w14:paraId="6354B704" w14:textId="77777777" w:rsidR="00110F6F" w:rsidRPr="00387A66" w:rsidRDefault="00110F6F" w:rsidP="00110F6F">
      <w:pPr>
        <w:autoSpaceDE w:val="0"/>
        <w:autoSpaceDN w:val="0"/>
        <w:adjustRightInd w:val="0"/>
        <w:spacing w:after="0" w:line="240" w:lineRule="auto"/>
        <w:jc w:val="both"/>
        <w:rPr>
          <w:sz w:val="20"/>
          <w:szCs w:val="20"/>
        </w:rPr>
      </w:pPr>
      <w:r w:rsidRPr="00920ECB">
        <w:rPr>
          <w:sz w:val="20"/>
          <w:szCs w:val="20"/>
        </w:rPr>
        <w:t xml:space="preserve">La UC3M tiene implantados mecanismos de coordinación docente a lo largo de todo el proceso de enseñanza y aprendizaje, en los que intervienen distintos estamentos docentes de acuerdo con sus responsabilidades. </w:t>
      </w:r>
      <w:r w:rsidRPr="00387A66">
        <w:rPr>
          <w:sz w:val="20"/>
          <w:szCs w:val="20"/>
        </w:rPr>
        <w:t xml:space="preserve">Estas figuras están reconocidas institucionalmente en los Estatutos de la Universidad o en sus normas de desarrollo. </w:t>
      </w:r>
    </w:p>
    <w:p w14:paraId="43FDF749" w14:textId="77777777" w:rsidR="00110F6F" w:rsidRPr="00920ECB" w:rsidRDefault="00110F6F" w:rsidP="00110F6F">
      <w:pPr>
        <w:autoSpaceDE w:val="0"/>
        <w:autoSpaceDN w:val="0"/>
        <w:adjustRightInd w:val="0"/>
        <w:spacing w:after="0" w:line="240" w:lineRule="auto"/>
        <w:jc w:val="both"/>
        <w:rPr>
          <w:sz w:val="20"/>
          <w:szCs w:val="20"/>
        </w:rPr>
      </w:pPr>
    </w:p>
    <w:p w14:paraId="01047567" w14:textId="77777777" w:rsidR="00110F6F" w:rsidRDefault="00110F6F" w:rsidP="00110F6F">
      <w:pPr>
        <w:spacing w:after="0" w:line="240" w:lineRule="auto"/>
        <w:jc w:val="both"/>
        <w:rPr>
          <w:sz w:val="20"/>
          <w:szCs w:val="20"/>
        </w:rPr>
      </w:pPr>
      <w:r w:rsidRPr="00247E75">
        <w:rPr>
          <w:b/>
          <w:sz w:val="20"/>
          <w:szCs w:val="20"/>
        </w:rPr>
        <w:t>Coordinador</w:t>
      </w:r>
      <w:r>
        <w:rPr>
          <w:b/>
          <w:sz w:val="20"/>
          <w:szCs w:val="20"/>
        </w:rPr>
        <w:t>/a</w:t>
      </w:r>
      <w:r w:rsidRPr="00247E75">
        <w:rPr>
          <w:b/>
          <w:sz w:val="20"/>
          <w:szCs w:val="20"/>
        </w:rPr>
        <w:t xml:space="preserve"> de asignatura</w:t>
      </w:r>
      <w:r>
        <w:rPr>
          <w:b/>
          <w:sz w:val="20"/>
          <w:szCs w:val="20"/>
        </w:rPr>
        <w:t>:</w:t>
      </w:r>
      <w:r w:rsidRPr="002B3234">
        <w:rPr>
          <w:sz w:val="20"/>
          <w:szCs w:val="20"/>
        </w:rPr>
        <w:t xml:space="preserve"> es el responsable de la elaboración del programa de la asignatura de la titulación y de la coordinación </w:t>
      </w:r>
      <w:r>
        <w:rPr>
          <w:sz w:val="20"/>
          <w:szCs w:val="20"/>
        </w:rPr>
        <w:t>de los profesores cuando imparten docencia diferentes especialistas, así como de la coordinación de los contenidos teóricos y prácticos,</w:t>
      </w:r>
      <w:r w:rsidRPr="002B3234">
        <w:rPr>
          <w:sz w:val="20"/>
          <w:szCs w:val="20"/>
        </w:rPr>
        <w:t xml:space="preserve"> Es el responsable de la </w:t>
      </w:r>
      <w:r>
        <w:rPr>
          <w:sz w:val="20"/>
          <w:szCs w:val="20"/>
        </w:rPr>
        <w:t>elaboración y actualización</w:t>
      </w:r>
      <w:r w:rsidRPr="002B3234">
        <w:rPr>
          <w:sz w:val="20"/>
          <w:szCs w:val="20"/>
        </w:rPr>
        <w:t xml:space="preserve"> de la </w:t>
      </w:r>
      <w:r>
        <w:rPr>
          <w:sz w:val="20"/>
          <w:szCs w:val="20"/>
        </w:rPr>
        <w:t>Guía Docente</w:t>
      </w:r>
      <w:r w:rsidRPr="002B3234">
        <w:rPr>
          <w:sz w:val="20"/>
          <w:szCs w:val="20"/>
        </w:rPr>
        <w:t>.</w:t>
      </w:r>
      <w:r>
        <w:rPr>
          <w:sz w:val="20"/>
          <w:szCs w:val="20"/>
        </w:rPr>
        <w:t xml:space="preserve"> Fija los contenidos, establece las actividades formativas teóricas y prácticas y los sistemas de evaluación y r</w:t>
      </w:r>
      <w:r w:rsidRPr="002B3234">
        <w:rPr>
          <w:sz w:val="20"/>
          <w:szCs w:val="20"/>
        </w:rPr>
        <w:t xml:space="preserve">inde cuentas al </w:t>
      </w:r>
      <w:proofErr w:type="gramStart"/>
      <w:r w:rsidRPr="002B3234">
        <w:rPr>
          <w:sz w:val="20"/>
          <w:szCs w:val="20"/>
        </w:rPr>
        <w:t>Director</w:t>
      </w:r>
      <w:proofErr w:type="gramEnd"/>
      <w:r w:rsidRPr="002B3234">
        <w:rPr>
          <w:sz w:val="20"/>
          <w:szCs w:val="20"/>
        </w:rPr>
        <w:t xml:space="preserve"> de </w:t>
      </w:r>
      <w:r>
        <w:rPr>
          <w:sz w:val="20"/>
          <w:szCs w:val="20"/>
        </w:rPr>
        <w:t>t</w:t>
      </w:r>
      <w:r w:rsidRPr="002B3234">
        <w:rPr>
          <w:sz w:val="20"/>
          <w:szCs w:val="20"/>
        </w:rPr>
        <w:t xml:space="preserve">itulación y a la Comisión Académica. </w:t>
      </w:r>
    </w:p>
    <w:p w14:paraId="2318A7A4" w14:textId="77777777" w:rsidR="00110F6F" w:rsidRDefault="00110F6F" w:rsidP="00110F6F">
      <w:pPr>
        <w:spacing w:after="0" w:line="240" w:lineRule="auto"/>
        <w:jc w:val="both"/>
      </w:pPr>
    </w:p>
    <w:p w14:paraId="03E41367" w14:textId="77777777" w:rsidR="00110F6F" w:rsidRDefault="00110F6F" w:rsidP="00110F6F">
      <w:pPr>
        <w:spacing w:after="0"/>
        <w:jc w:val="both"/>
        <w:rPr>
          <w:bCs/>
          <w:sz w:val="20"/>
          <w:szCs w:val="20"/>
        </w:rPr>
      </w:pPr>
      <w:r>
        <w:rPr>
          <w:b/>
          <w:bCs/>
          <w:sz w:val="20"/>
          <w:szCs w:val="20"/>
        </w:rPr>
        <w:t>D</w:t>
      </w:r>
      <w:r>
        <w:rPr>
          <w:b/>
          <w:bCs/>
        </w:rPr>
        <w:t>irector/a del Máster</w:t>
      </w:r>
      <w:r>
        <w:rPr>
          <w:b/>
          <w:bCs/>
          <w:sz w:val="20"/>
          <w:szCs w:val="20"/>
        </w:rPr>
        <w:t xml:space="preserve">, </w:t>
      </w:r>
      <w:r>
        <w:rPr>
          <w:bCs/>
          <w:sz w:val="20"/>
          <w:szCs w:val="20"/>
        </w:rPr>
        <w:t xml:space="preserve">con el apoyo de la </w:t>
      </w:r>
      <w:r w:rsidRPr="00387A66">
        <w:rPr>
          <w:b/>
          <w:bCs/>
          <w:sz w:val="20"/>
          <w:szCs w:val="20"/>
        </w:rPr>
        <w:t>Comisión Académic</w:t>
      </w:r>
      <w:r>
        <w:rPr>
          <w:b/>
          <w:bCs/>
          <w:sz w:val="20"/>
          <w:szCs w:val="20"/>
        </w:rPr>
        <w:t>a:</w:t>
      </w:r>
      <w:r w:rsidRPr="008A7AA4">
        <w:rPr>
          <w:b/>
          <w:bCs/>
          <w:sz w:val="20"/>
          <w:szCs w:val="20"/>
        </w:rPr>
        <w:t xml:space="preserve"> </w:t>
      </w:r>
      <w:r w:rsidRPr="008A7AA4">
        <w:rPr>
          <w:bCs/>
          <w:sz w:val="20"/>
          <w:szCs w:val="20"/>
        </w:rPr>
        <w:t>s</w:t>
      </w:r>
      <w:r w:rsidRPr="00D46D1A">
        <w:rPr>
          <w:bCs/>
          <w:sz w:val="20"/>
          <w:szCs w:val="20"/>
        </w:rPr>
        <w:t>e encarga de la coordinación horizontal dentro de un mismo curso</w:t>
      </w:r>
      <w:r>
        <w:rPr>
          <w:bCs/>
          <w:sz w:val="20"/>
          <w:szCs w:val="20"/>
        </w:rPr>
        <w:t xml:space="preserve"> </w:t>
      </w:r>
      <w:r w:rsidRPr="00057923">
        <w:rPr>
          <w:bCs/>
          <w:sz w:val="20"/>
          <w:szCs w:val="20"/>
          <w:highlight w:val="green"/>
        </w:rPr>
        <w:t>(y de la vertical si el más</w:t>
      </w:r>
      <w:r>
        <w:rPr>
          <w:bCs/>
          <w:sz w:val="20"/>
          <w:szCs w:val="20"/>
          <w:highlight w:val="green"/>
        </w:rPr>
        <w:t>t</w:t>
      </w:r>
      <w:r w:rsidRPr="00057923">
        <w:rPr>
          <w:bCs/>
          <w:sz w:val="20"/>
          <w:szCs w:val="20"/>
          <w:highlight w:val="green"/>
        </w:rPr>
        <w:t>er tiene más de 60 ECTS)</w:t>
      </w:r>
      <w:r>
        <w:rPr>
          <w:bCs/>
          <w:sz w:val="20"/>
          <w:szCs w:val="20"/>
          <w:highlight w:val="green"/>
        </w:rPr>
        <w:t xml:space="preserve">. </w:t>
      </w:r>
      <w:r>
        <w:rPr>
          <w:bCs/>
          <w:sz w:val="20"/>
          <w:szCs w:val="20"/>
        </w:rPr>
        <w:t xml:space="preserve">En este sentido, le corresponde analizar y resolver las incidencias y problemas relacionados con la coordinación de las asignaturas, que pueden afectar a la nivelación de la carga de trabajo semanal de los estudiantes, pruebas de evaluación continua programadas, coincidencias de contenidos, etc. </w:t>
      </w:r>
      <w:r w:rsidRPr="003770BF">
        <w:rPr>
          <w:bCs/>
          <w:sz w:val="20"/>
          <w:szCs w:val="20"/>
        </w:rPr>
        <w:t xml:space="preserve"> </w:t>
      </w:r>
    </w:p>
    <w:p w14:paraId="741AF090" w14:textId="77777777" w:rsidR="00511FEC" w:rsidRDefault="00511FEC" w:rsidP="00110F6F">
      <w:pPr>
        <w:autoSpaceDE w:val="0"/>
        <w:autoSpaceDN w:val="0"/>
        <w:adjustRightInd w:val="0"/>
        <w:spacing w:after="0" w:line="240" w:lineRule="auto"/>
        <w:jc w:val="both"/>
        <w:rPr>
          <w:sz w:val="20"/>
          <w:szCs w:val="20"/>
        </w:rPr>
      </w:pPr>
    </w:p>
    <w:p w14:paraId="5FC906B5" w14:textId="01A36309" w:rsidR="00110F6F" w:rsidRDefault="00110F6F" w:rsidP="00110F6F">
      <w:pPr>
        <w:autoSpaceDE w:val="0"/>
        <w:autoSpaceDN w:val="0"/>
        <w:adjustRightInd w:val="0"/>
        <w:spacing w:after="0" w:line="240" w:lineRule="auto"/>
        <w:jc w:val="both"/>
        <w:rPr>
          <w:sz w:val="20"/>
          <w:szCs w:val="20"/>
        </w:rPr>
      </w:pPr>
      <w:r w:rsidRPr="00920ECB">
        <w:rPr>
          <w:sz w:val="20"/>
          <w:szCs w:val="20"/>
        </w:rPr>
        <w:lastRenderedPageBreak/>
        <w:t xml:space="preserve">El Consejo de </w:t>
      </w:r>
      <w:r>
        <w:rPr>
          <w:sz w:val="20"/>
          <w:szCs w:val="20"/>
        </w:rPr>
        <w:t>d</w:t>
      </w:r>
      <w:r w:rsidRPr="00920ECB">
        <w:rPr>
          <w:sz w:val="20"/>
          <w:szCs w:val="20"/>
        </w:rPr>
        <w:t>irección aprobó la guía de coordinación docente de las titulaciones UC3M que puede consultarse en la siguiente página web:</w:t>
      </w:r>
    </w:p>
    <w:p w14:paraId="53A40F20" w14:textId="77777777" w:rsidR="00E93058" w:rsidRDefault="00E93058" w:rsidP="00110F6F">
      <w:pPr>
        <w:autoSpaceDE w:val="0"/>
        <w:autoSpaceDN w:val="0"/>
        <w:adjustRightInd w:val="0"/>
        <w:spacing w:after="0" w:line="240" w:lineRule="auto"/>
        <w:jc w:val="both"/>
        <w:rPr>
          <w:sz w:val="20"/>
          <w:szCs w:val="20"/>
        </w:rPr>
      </w:pPr>
    </w:p>
    <w:p w14:paraId="3E133D5C" w14:textId="77777777" w:rsidR="00110F6F" w:rsidRDefault="00000000" w:rsidP="00110F6F">
      <w:pPr>
        <w:autoSpaceDE w:val="0"/>
        <w:autoSpaceDN w:val="0"/>
        <w:adjustRightInd w:val="0"/>
        <w:spacing w:after="0" w:line="240" w:lineRule="auto"/>
        <w:jc w:val="both"/>
        <w:rPr>
          <w:rStyle w:val="Hipervnculo"/>
          <w:sz w:val="20"/>
          <w:szCs w:val="20"/>
        </w:rPr>
      </w:pPr>
      <w:hyperlink r:id="rId15" w:history="1">
        <w:r w:rsidR="00110F6F" w:rsidRPr="00D9132C">
          <w:rPr>
            <w:rStyle w:val="Hipervnculo"/>
            <w:sz w:val="20"/>
            <w:szCs w:val="20"/>
          </w:rPr>
          <w:t>https://www.uc3m.es/ss/Satellite/SecretariaVirtual/es/TextoMixta/1371277508925/</w:t>
        </w:r>
      </w:hyperlink>
    </w:p>
    <w:p w14:paraId="0325CE4A" w14:textId="77777777" w:rsidR="00110F6F" w:rsidRDefault="00110F6F" w:rsidP="00110F6F">
      <w:pPr>
        <w:autoSpaceDE w:val="0"/>
        <w:autoSpaceDN w:val="0"/>
        <w:adjustRightInd w:val="0"/>
        <w:spacing w:after="0" w:line="240" w:lineRule="auto"/>
        <w:jc w:val="both"/>
        <w:rPr>
          <w:sz w:val="20"/>
          <w:szCs w:val="20"/>
        </w:rPr>
      </w:pPr>
    </w:p>
    <w:p w14:paraId="5C679485" w14:textId="77777777" w:rsidR="00110F6F" w:rsidRDefault="00110F6F" w:rsidP="00110F6F">
      <w:pPr>
        <w:autoSpaceDE w:val="0"/>
        <w:autoSpaceDN w:val="0"/>
        <w:adjustRightInd w:val="0"/>
        <w:spacing w:after="0" w:line="240" w:lineRule="auto"/>
        <w:jc w:val="both"/>
        <w:rPr>
          <w:sz w:val="20"/>
          <w:szCs w:val="20"/>
          <w:highlight w:val="green"/>
        </w:rPr>
      </w:pPr>
      <w:r>
        <w:rPr>
          <w:sz w:val="20"/>
          <w:szCs w:val="20"/>
        </w:rPr>
        <w:t xml:space="preserve">La encuesta de evaluación de la docencia por los estudiantes incluye una pregunta relativa a su satisfacción con la coordinación de la docencia en cada asignatura. El resultado medio alcanzado ha sido de </w:t>
      </w:r>
      <w:r w:rsidRPr="00423243">
        <w:rPr>
          <w:sz w:val="20"/>
          <w:szCs w:val="20"/>
          <w:highlight w:val="green"/>
        </w:rPr>
        <w:t>XX/</w:t>
      </w:r>
      <w:proofErr w:type="gramStart"/>
      <w:r w:rsidRPr="00423243">
        <w:rPr>
          <w:sz w:val="20"/>
          <w:szCs w:val="20"/>
          <w:highlight w:val="green"/>
        </w:rPr>
        <w:t>5  (</w:t>
      </w:r>
      <w:proofErr w:type="gramEnd"/>
      <w:r w:rsidRPr="00423243">
        <w:rPr>
          <w:sz w:val="20"/>
          <w:szCs w:val="20"/>
          <w:highlight w:val="green"/>
        </w:rPr>
        <w:t>ver  6.3.2 (</w:t>
      </w:r>
      <w:proofErr w:type="spellStart"/>
      <w:r w:rsidRPr="00423243">
        <w:rPr>
          <w:sz w:val="20"/>
          <w:szCs w:val="20"/>
          <w:highlight w:val="green"/>
        </w:rPr>
        <w:t>Fm+d</w:t>
      </w:r>
      <w:proofErr w:type="spellEnd"/>
      <w:r w:rsidRPr="00423243">
        <w:rPr>
          <w:sz w:val="20"/>
          <w:szCs w:val="20"/>
          <w:highlight w:val="green"/>
        </w:rPr>
        <w:t xml:space="preserve"> EV09)</w:t>
      </w:r>
      <w:r>
        <w:rPr>
          <w:sz w:val="20"/>
          <w:szCs w:val="20"/>
          <w:highlight w:val="green"/>
        </w:rPr>
        <w:t>.</w:t>
      </w:r>
    </w:p>
    <w:p w14:paraId="0CB98F88" w14:textId="77777777" w:rsidR="00110F6F" w:rsidRDefault="00110F6F" w:rsidP="00110F6F">
      <w:pPr>
        <w:autoSpaceDE w:val="0"/>
        <w:autoSpaceDN w:val="0"/>
        <w:adjustRightInd w:val="0"/>
        <w:spacing w:after="0" w:line="240" w:lineRule="auto"/>
        <w:jc w:val="both"/>
        <w:rPr>
          <w:sz w:val="20"/>
          <w:szCs w:val="20"/>
          <w:highlight w:val="green"/>
        </w:rPr>
      </w:pPr>
    </w:p>
    <w:p w14:paraId="45C41D63" w14:textId="77777777" w:rsidR="00110F6F" w:rsidRDefault="00110F6F" w:rsidP="00110F6F">
      <w:pPr>
        <w:autoSpaceDE w:val="0"/>
        <w:autoSpaceDN w:val="0"/>
        <w:adjustRightInd w:val="0"/>
        <w:spacing w:after="0" w:line="240" w:lineRule="auto"/>
        <w:jc w:val="both"/>
        <w:rPr>
          <w:sz w:val="20"/>
          <w:szCs w:val="20"/>
          <w:highlight w:val="green"/>
        </w:rPr>
      </w:pPr>
      <w:r w:rsidRPr="000F1A0D">
        <w:rPr>
          <w:sz w:val="20"/>
          <w:szCs w:val="20"/>
        </w:rPr>
        <w:t>En la encuesta</w:t>
      </w:r>
      <w:r>
        <w:rPr>
          <w:sz w:val="20"/>
          <w:szCs w:val="20"/>
        </w:rPr>
        <w:t xml:space="preserve"> sobre docencia realizada al PDI que ha impartido las asignaturas del título se les solicita una valoración de la coordinación de todo el profesorado que ha participado en la asignatura. La satisfacción media del profesorado del título es de </w:t>
      </w:r>
      <w:r w:rsidRPr="000F1A0D">
        <w:rPr>
          <w:sz w:val="20"/>
          <w:szCs w:val="20"/>
          <w:highlight w:val="green"/>
        </w:rPr>
        <w:t>XX/5 (ver (</w:t>
      </w:r>
      <w:proofErr w:type="gramStart"/>
      <w:r w:rsidRPr="00423243">
        <w:rPr>
          <w:sz w:val="20"/>
          <w:szCs w:val="20"/>
          <w:highlight w:val="green"/>
        </w:rPr>
        <w:t>ver  6.3.</w:t>
      </w:r>
      <w:r>
        <w:rPr>
          <w:sz w:val="20"/>
          <w:szCs w:val="20"/>
          <w:highlight w:val="green"/>
        </w:rPr>
        <w:t>3</w:t>
      </w:r>
      <w:proofErr w:type="gramEnd"/>
      <w:r w:rsidRPr="00423243">
        <w:rPr>
          <w:sz w:val="20"/>
          <w:szCs w:val="20"/>
          <w:highlight w:val="green"/>
        </w:rPr>
        <w:t xml:space="preserve"> (</w:t>
      </w:r>
      <w:proofErr w:type="spellStart"/>
      <w:r w:rsidRPr="00423243">
        <w:rPr>
          <w:sz w:val="20"/>
          <w:szCs w:val="20"/>
          <w:highlight w:val="green"/>
        </w:rPr>
        <w:t>Fm+d</w:t>
      </w:r>
      <w:proofErr w:type="spellEnd"/>
      <w:r w:rsidRPr="00423243">
        <w:rPr>
          <w:sz w:val="20"/>
          <w:szCs w:val="20"/>
          <w:highlight w:val="green"/>
        </w:rPr>
        <w:t xml:space="preserve"> EV09)</w:t>
      </w:r>
      <w:r>
        <w:rPr>
          <w:sz w:val="20"/>
          <w:szCs w:val="20"/>
          <w:highlight w:val="green"/>
        </w:rPr>
        <w:t>.</w:t>
      </w:r>
    </w:p>
    <w:p w14:paraId="0FA835A9" w14:textId="77777777" w:rsidR="00110F6F" w:rsidRPr="000F1A0D" w:rsidRDefault="00110F6F" w:rsidP="00110F6F">
      <w:pPr>
        <w:autoSpaceDE w:val="0"/>
        <w:autoSpaceDN w:val="0"/>
        <w:adjustRightInd w:val="0"/>
        <w:spacing w:after="0" w:line="240" w:lineRule="auto"/>
        <w:jc w:val="both"/>
        <w:rPr>
          <w:sz w:val="20"/>
          <w:szCs w:val="20"/>
        </w:rPr>
      </w:pPr>
    </w:p>
    <w:p w14:paraId="431F4DF1" w14:textId="77777777" w:rsidR="00110F6F" w:rsidRDefault="00110F6F" w:rsidP="00110F6F">
      <w:pPr>
        <w:autoSpaceDE w:val="0"/>
        <w:autoSpaceDN w:val="0"/>
        <w:adjustRightInd w:val="0"/>
        <w:spacing w:after="0" w:line="240" w:lineRule="auto"/>
        <w:jc w:val="both"/>
        <w:rPr>
          <w:sz w:val="20"/>
          <w:szCs w:val="20"/>
        </w:rPr>
      </w:pPr>
      <w:r>
        <w:rPr>
          <w:sz w:val="20"/>
          <w:szCs w:val="20"/>
        </w:rPr>
        <w:t>Ambos resultados se consideran satisfactorios, lo cual nos indica que los mecanismos de coordinación implantados están funcionando adecuadamente.</w:t>
      </w:r>
    </w:p>
    <w:p w14:paraId="22FDDD36" w14:textId="77777777" w:rsidR="00110F6F" w:rsidRDefault="00110F6F" w:rsidP="00110F6F">
      <w:pPr>
        <w:autoSpaceDE w:val="0"/>
        <w:autoSpaceDN w:val="0"/>
        <w:adjustRightInd w:val="0"/>
        <w:spacing w:after="0" w:line="240" w:lineRule="auto"/>
        <w:jc w:val="both"/>
        <w:rPr>
          <w:sz w:val="20"/>
          <w:szCs w:val="20"/>
        </w:rPr>
      </w:pPr>
    </w:p>
    <w:p w14:paraId="001C1F1D" w14:textId="77777777" w:rsidR="00110F6F" w:rsidRPr="00F50582" w:rsidRDefault="00110F6F" w:rsidP="00110F6F">
      <w:pPr>
        <w:autoSpaceDE w:val="0"/>
        <w:autoSpaceDN w:val="0"/>
        <w:adjustRightInd w:val="0"/>
        <w:spacing w:after="0" w:line="240" w:lineRule="auto"/>
        <w:jc w:val="both"/>
        <w:rPr>
          <w:sz w:val="20"/>
          <w:szCs w:val="20"/>
        </w:rPr>
      </w:pPr>
      <w:r w:rsidRPr="00F50582">
        <w:rPr>
          <w:rFonts w:cs="Calibri"/>
          <w:sz w:val="20"/>
          <w:szCs w:val="20"/>
        </w:rPr>
        <w:t>Otro aspecto importante de la coordinación ha sido la introducción en las encuestas que se realizan a los estudiantes de una pregunta acerca del tiempo que dedican a cada una de las asignaturas. Con ello se quiere comprobar que los contenidos de las asignaturas se adecúan a su carga crediticia.</w:t>
      </w:r>
    </w:p>
    <w:p w14:paraId="51E23B61" w14:textId="77777777" w:rsidR="00110F6F" w:rsidRDefault="00110F6F" w:rsidP="00110F6F">
      <w:pPr>
        <w:autoSpaceDE w:val="0"/>
        <w:autoSpaceDN w:val="0"/>
        <w:adjustRightInd w:val="0"/>
        <w:spacing w:after="0" w:line="240" w:lineRule="auto"/>
        <w:jc w:val="both"/>
        <w:rPr>
          <w:sz w:val="20"/>
          <w:szCs w:val="20"/>
        </w:rPr>
      </w:pPr>
    </w:p>
    <w:p w14:paraId="6F0CD9A5" w14:textId="07276E09" w:rsidR="00110F6F" w:rsidRPr="00E93058" w:rsidRDefault="00E93058" w:rsidP="00110F6F">
      <w:pPr>
        <w:pStyle w:val="Listavistosa-nfasis11"/>
        <w:autoSpaceDE w:val="0"/>
        <w:autoSpaceDN w:val="0"/>
        <w:adjustRightInd w:val="0"/>
        <w:spacing w:after="0" w:line="240" w:lineRule="auto"/>
        <w:ind w:left="0"/>
        <w:rPr>
          <w:rFonts w:cs="Calibri"/>
          <w:lang w:val="es-ES"/>
        </w:rPr>
      </w:pPr>
      <w:r w:rsidRPr="00E93058">
        <w:rPr>
          <w:rFonts w:cs="Calibri"/>
          <w:highlight w:val="green"/>
          <w:lang w:val="es-ES"/>
        </w:rPr>
        <w:t>SI HAY PRÁCTICAS EXTERNAS.</w:t>
      </w:r>
      <w:r w:rsidRPr="00E93058">
        <w:rPr>
          <w:rFonts w:cs="Calibri"/>
          <w:lang w:val="es-ES"/>
        </w:rPr>
        <w:t xml:space="preserve"> </w:t>
      </w:r>
    </w:p>
    <w:p w14:paraId="641EED96" w14:textId="77777777" w:rsidR="002F3A23" w:rsidRDefault="002F3A23" w:rsidP="00110F6F">
      <w:pPr>
        <w:pStyle w:val="Listavistosa-nfasis11"/>
        <w:autoSpaceDE w:val="0"/>
        <w:autoSpaceDN w:val="0"/>
        <w:adjustRightInd w:val="0"/>
        <w:spacing w:after="0" w:line="240" w:lineRule="auto"/>
        <w:ind w:left="0"/>
        <w:rPr>
          <w:lang w:val="es-ES"/>
        </w:rPr>
      </w:pPr>
    </w:p>
    <w:p w14:paraId="5B067C43" w14:textId="54D75954" w:rsidR="00110F6F" w:rsidRDefault="00110F6F" w:rsidP="00110F6F">
      <w:pPr>
        <w:pStyle w:val="Listavistosa-nfasis11"/>
        <w:autoSpaceDE w:val="0"/>
        <w:autoSpaceDN w:val="0"/>
        <w:adjustRightInd w:val="0"/>
        <w:spacing w:after="0" w:line="240" w:lineRule="auto"/>
        <w:ind w:left="0"/>
        <w:rPr>
          <w:lang w:val="es-ES"/>
        </w:rPr>
      </w:pPr>
      <w:r>
        <w:rPr>
          <w:lang w:val="es-ES"/>
        </w:rPr>
        <w:t xml:space="preserve">La coordinación de la asignatura de prácticas externas se realiza por la dirección del Máster, o por un profesor designado a tal efecto </w:t>
      </w:r>
      <w:r w:rsidRPr="000D364D">
        <w:rPr>
          <w:highlight w:val="green"/>
          <w:lang w:val="es-ES"/>
        </w:rPr>
        <w:t>(</w:t>
      </w:r>
      <w:r w:rsidR="00E93058" w:rsidRPr="000D364D">
        <w:rPr>
          <w:highlight w:val="green"/>
          <w:lang w:val="es-ES"/>
        </w:rPr>
        <w:t xml:space="preserve">INDICAR SITUACIÓN EN EL </w:t>
      </w:r>
      <w:r w:rsidR="00E93058">
        <w:rPr>
          <w:highlight w:val="green"/>
          <w:lang w:val="es-ES"/>
        </w:rPr>
        <w:t>MÁSTER</w:t>
      </w:r>
      <w:r w:rsidRPr="000D364D">
        <w:rPr>
          <w:highlight w:val="green"/>
          <w:lang w:val="es-ES"/>
        </w:rPr>
        <w:t>)</w:t>
      </w:r>
      <w:r>
        <w:rPr>
          <w:lang w:val="es-ES"/>
        </w:rPr>
        <w:t xml:space="preserve">. Esta función coordinadora incluye los siguientes aspectos:  1) Definir la oferta de prácticas, garantizando su adecuación a los objetivos del título resultados del aprendizaje que deben adquirir los estudiantes. 2)  Determinar los criterios para la asignación de prácticas a los estudiantes 3) Organizar la tutorización académica de las prácticas en coordinación con los tutores de empresa. 4)  Evaluar las memorias de prácticas y calificar la asignatura. </w:t>
      </w:r>
    </w:p>
    <w:p w14:paraId="22D9F0C8" w14:textId="77777777" w:rsidR="00110F6F" w:rsidRDefault="00110F6F" w:rsidP="00110F6F">
      <w:pPr>
        <w:pStyle w:val="Listavistosa-nfasis11"/>
        <w:autoSpaceDE w:val="0"/>
        <w:autoSpaceDN w:val="0"/>
        <w:adjustRightInd w:val="0"/>
        <w:spacing w:after="0" w:line="240" w:lineRule="auto"/>
        <w:ind w:left="0"/>
        <w:rPr>
          <w:lang w:val="es-ES"/>
        </w:rPr>
      </w:pPr>
    </w:p>
    <w:p w14:paraId="1DF6E55A" w14:textId="7BE46168" w:rsidR="00110F6F" w:rsidRDefault="00110F6F" w:rsidP="00110F6F">
      <w:pPr>
        <w:pStyle w:val="Listavistosa-nfasis11"/>
        <w:autoSpaceDE w:val="0"/>
        <w:autoSpaceDN w:val="0"/>
        <w:adjustRightInd w:val="0"/>
        <w:spacing w:after="0" w:line="240" w:lineRule="auto"/>
        <w:ind w:left="0"/>
        <w:rPr>
          <w:rFonts w:eastAsia="Times New Roman"/>
          <w:lang w:val="es-ES_tradnl" w:eastAsia="es-ES_tradnl"/>
        </w:rPr>
      </w:pPr>
      <w:r w:rsidRPr="00957610">
        <w:rPr>
          <w:lang w:val="es-ES"/>
        </w:rPr>
        <w:t>La coordinación de la asignatura TF</w:t>
      </w:r>
      <w:r w:rsidR="00B02FC9">
        <w:rPr>
          <w:lang w:val="es-ES"/>
        </w:rPr>
        <w:t>M</w:t>
      </w:r>
      <w:r w:rsidRPr="00957610">
        <w:rPr>
          <w:lang w:val="es-ES"/>
        </w:rPr>
        <w:t xml:space="preserve"> se realiza por </w:t>
      </w:r>
      <w:r>
        <w:rPr>
          <w:lang w:val="es-ES"/>
        </w:rPr>
        <w:t>la dirección académica del título o por un coordinador específico</w:t>
      </w:r>
      <w:bookmarkStart w:id="3" w:name="_Hlk214448252"/>
      <w:r w:rsidR="002F3A23">
        <w:rPr>
          <w:color w:val="000000" w:themeColor="text1"/>
          <w:highlight w:val="green"/>
          <w:lang w:val="es-ES"/>
        </w:rPr>
        <w:t xml:space="preserve"> </w:t>
      </w:r>
      <w:r w:rsidR="00F24096" w:rsidRPr="004779A7">
        <w:rPr>
          <w:rFonts w:eastAsia="Calibri" w:cs="Calibri"/>
          <w:color w:val="000000" w:themeColor="text1"/>
          <w:highlight w:val="green"/>
          <w:lang w:val="es-ES"/>
        </w:rPr>
        <w:t>(EXPLICAR EL MODELO DE COORDINACIÓN DEL TFM)</w:t>
      </w:r>
      <w:r w:rsidR="00F24096" w:rsidRPr="004779A7">
        <w:rPr>
          <w:rFonts w:eastAsia="Calibri" w:cs="Calibri"/>
          <w:color w:val="000000" w:themeColor="text1"/>
          <w:lang w:val="es-ES"/>
        </w:rPr>
        <w:t xml:space="preserve">, </w:t>
      </w:r>
      <w:bookmarkEnd w:id="3"/>
      <w:r>
        <w:rPr>
          <w:lang w:val="es-ES"/>
        </w:rPr>
        <w:t xml:space="preserve">con el objetivo de </w:t>
      </w:r>
      <w:r>
        <w:rPr>
          <w:rFonts w:eastAsia="Times New Roman"/>
          <w:lang w:val="es-ES_tradnl" w:eastAsia="es-ES_tradnl"/>
        </w:rPr>
        <w:t xml:space="preserve">garantizar la existencia de una oferta suficiente y adecuada de trabajos a realizar por los estudiantes, establecer los criterios para su adjudicación , coordinar a los tutores de los diferentes TFM  realizados en ese curso académico, constituir los tribunales, determinar los calendarios para las defensas públicas y establecer en las correspondientes rúbricas o matrices los criterios que evaluación de la asignatura. </w:t>
      </w:r>
    </w:p>
    <w:p w14:paraId="23C9661E" w14:textId="77777777" w:rsidR="00110F6F" w:rsidRDefault="00110F6F" w:rsidP="00110F6F">
      <w:pPr>
        <w:pStyle w:val="Listavistosa-nfasis11"/>
        <w:autoSpaceDE w:val="0"/>
        <w:autoSpaceDN w:val="0"/>
        <w:adjustRightInd w:val="0"/>
        <w:spacing w:after="0" w:line="240" w:lineRule="auto"/>
        <w:ind w:left="0"/>
        <w:rPr>
          <w:rFonts w:eastAsia="Times New Roman"/>
          <w:lang w:val="es-ES_tradnl" w:eastAsia="es-ES_tradnl"/>
        </w:rPr>
      </w:pPr>
    </w:p>
    <w:p w14:paraId="005F5E20" w14:textId="244CB7C1" w:rsidR="00110F6F" w:rsidRPr="004779A7" w:rsidRDefault="00110F6F" w:rsidP="00110F6F">
      <w:pPr>
        <w:pStyle w:val="Listavistosa-nfasis11"/>
        <w:autoSpaceDE w:val="0"/>
        <w:autoSpaceDN w:val="0"/>
        <w:adjustRightInd w:val="0"/>
        <w:spacing w:after="0" w:line="240" w:lineRule="auto"/>
        <w:ind w:left="0"/>
        <w:rPr>
          <w:rFonts w:eastAsia="Times New Roman"/>
          <w:color w:val="000000" w:themeColor="text1"/>
          <w:lang w:val="es-ES_tradnl" w:eastAsia="es-ES_tradnl"/>
        </w:rPr>
      </w:pPr>
      <w:r>
        <w:rPr>
          <w:rFonts w:eastAsia="Times New Roman"/>
          <w:lang w:val="es-ES_tradnl" w:eastAsia="es-ES_tradnl"/>
        </w:rPr>
        <w:t>Los tutores, con la coordinación a la que se ha hecho referencia anteriormente, son los que orientan a los estudiantes en la planificación y ejecución de su trabajo fin de máster, y elaboran un informe de evaluació</w:t>
      </w:r>
      <w:r w:rsidRPr="004779A7">
        <w:rPr>
          <w:rFonts w:eastAsia="Times New Roman"/>
          <w:color w:val="000000" w:themeColor="text1"/>
          <w:lang w:val="es-ES_tradnl" w:eastAsia="es-ES_tradnl"/>
        </w:rPr>
        <w:t>n</w:t>
      </w:r>
      <w:r w:rsidR="004779A7" w:rsidRPr="004779A7">
        <w:rPr>
          <w:rFonts w:eastAsia="Times New Roman"/>
          <w:color w:val="000000" w:themeColor="text1"/>
          <w:lang w:val="es-ES_tradnl" w:eastAsia="es-ES_tradnl"/>
        </w:rPr>
        <w:t xml:space="preserve"> </w:t>
      </w:r>
      <w:r w:rsidR="004779A7" w:rsidRPr="004779A7">
        <w:rPr>
          <w:rFonts w:eastAsia="Calibri" w:cs="Calibri"/>
          <w:color w:val="000000" w:themeColor="text1"/>
          <w:lang w:val="es-ES"/>
        </w:rPr>
        <w:t>que se pone a disposición del Tribunal con carácter previo a la defensa pública del TFM</w:t>
      </w:r>
      <w:r w:rsidRPr="004779A7">
        <w:rPr>
          <w:rFonts w:eastAsia="Times New Roman"/>
          <w:color w:val="000000" w:themeColor="text1"/>
          <w:lang w:val="es-ES_tradnl" w:eastAsia="es-ES_tradnl"/>
        </w:rPr>
        <w:t xml:space="preserve"> </w:t>
      </w:r>
    </w:p>
    <w:p w14:paraId="65AAA134" w14:textId="77777777" w:rsidR="00110F6F" w:rsidRDefault="00110F6F" w:rsidP="00110F6F">
      <w:pPr>
        <w:pStyle w:val="Listavistosa-nfasis11"/>
        <w:autoSpaceDE w:val="0"/>
        <w:autoSpaceDN w:val="0"/>
        <w:adjustRightInd w:val="0"/>
        <w:spacing w:after="0" w:line="240" w:lineRule="auto"/>
        <w:ind w:left="0"/>
        <w:rPr>
          <w:rFonts w:eastAsia="Times New Roman"/>
          <w:lang w:val="es-ES_tradnl" w:eastAsia="es-ES_tradnl"/>
        </w:rPr>
      </w:pPr>
    </w:p>
    <w:p w14:paraId="5DF72ED8" w14:textId="77777777" w:rsidR="00110F6F" w:rsidRPr="008C56F3" w:rsidRDefault="00110F6F" w:rsidP="00110F6F">
      <w:pPr>
        <w:pStyle w:val="Listavistosa-nfasis11"/>
        <w:autoSpaceDE w:val="0"/>
        <w:autoSpaceDN w:val="0"/>
        <w:adjustRightInd w:val="0"/>
        <w:spacing w:after="0" w:line="240" w:lineRule="auto"/>
        <w:ind w:left="0"/>
        <w:rPr>
          <w:rFonts w:eastAsia="Times New Roman"/>
          <w:lang w:val="es-ES" w:eastAsia="es-ES_tradnl"/>
        </w:rPr>
      </w:pPr>
      <w:r w:rsidRPr="008C56F3">
        <w:rPr>
          <w:rFonts w:eastAsia="Times New Roman"/>
          <w:lang w:val="es-ES" w:eastAsia="es-ES_tradnl"/>
        </w:rPr>
        <w:t xml:space="preserve">En el siguiente enlace pueden consultarse las </w:t>
      </w:r>
      <w:r w:rsidRPr="008C56F3">
        <w:rPr>
          <w:lang w:val="es-ES"/>
        </w:rPr>
        <w:t>Directrices para la Organización y Evaluación de las asignaturas de Trabajo Fin de Estudios, aprobada</w:t>
      </w:r>
      <w:r>
        <w:rPr>
          <w:lang w:val="es-ES"/>
        </w:rPr>
        <w:t>s</w:t>
      </w:r>
      <w:r w:rsidRPr="008C56F3">
        <w:rPr>
          <w:lang w:val="es-ES"/>
        </w:rPr>
        <w:t xml:space="preserve"> en sesión de Consejo de Gobierno de 14 de noviembre de 2019</w:t>
      </w:r>
      <w:r>
        <w:rPr>
          <w:lang w:val="es-ES"/>
        </w:rPr>
        <w:t>.</w:t>
      </w:r>
    </w:p>
    <w:p w14:paraId="6ECCEC5B" w14:textId="77777777" w:rsidR="00110F6F" w:rsidRDefault="00000000" w:rsidP="00110F6F">
      <w:pPr>
        <w:autoSpaceDE w:val="0"/>
        <w:autoSpaceDN w:val="0"/>
        <w:adjustRightInd w:val="0"/>
        <w:spacing w:after="0" w:line="240" w:lineRule="auto"/>
        <w:jc w:val="both"/>
        <w:rPr>
          <w:sz w:val="20"/>
          <w:szCs w:val="20"/>
          <w:lang w:val="es-ES"/>
        </w:rPr>
      </w:pPr>
      <w:hyperlink r:id="rId16" w:history="1">
        <w:r w:rsidR="00110F6F" w:rsidRPr="004C50C6">
          <w:rPr>
            <w:rStyle w:val="Hipervnculo"/>
            <w:sz w:val="20"/>
            <w:szCs w:val="20"/>
            <w:lang w:val="es-ES"/>
          </w:rPr>
          <w:t>https://e-archivo.uc3m.es/entities/publication/8530edb9-5784-4163-8e75-b52712795a61</w:t>
        </w:r>
      </w:hyperlink>
    </w:p>
    <w:p w14:paraId="469461BC" w14:textId="77777777" w:rsidR="00110F6F" w:rsidRPr="002F61CB" w:rsidRDefault="00110F6F" w:rsidP="00110F6F">
      <w:pPr>
        <w:autoSpaceDE w:val="0"/>
        <w:autoSpaceDN w:val="0"/>
        <w:adjustRightInd w:val="0"/>
        <w:spacing w:after="0" w:line="240" w:lineRule="auto"/>
        <w:jc w:val="both"/>
        <w:rPr>
          <w:sz w:val="20"/>
          <w:szCs w:val="20"/>
          <w:lang w:val="es-ES"/>
        </w:rPr>
      </w:pPr>
    </w:p>
    <w:p w14:paraId="45763ABE" w14:textId="14727DA3" w:rsidR="00110F6F" w:rsidRDefault="00110F6F" w:rsidP="00110F6F">
      <w:pPr>
        <w:autoSpaceDE w:val="0"/>
        <w:autoSpaceDN w:val="0"/>
        <w:adjustRightInd w:val="0"/>
        <w:spacing w:after="0" w:line="240" w:lineRule="auto"/>
        <w:jc w:val="both"/>
        <w:rPr>
          <w:sz w:val="20"/>
          <w:szCs w:val="20"/>
        </w:rPr>
      </w:pPr>
      <w:r>
        <w:rPr>
          <w:sz w:val="20"/>
          <w:szCs w:val="20"/>
        </w:rPr>
        <w:t>En las Comisiones académicas realizadas durante el curso se analizan posibles problemas de descompensación de la carga de trabajo semanal de los estudiantes, así como problemas de solap</w:t>
      </w:r>
      <w:r w:rsidR="00F24096">
        <w:rPr>
          <w:sz w:val="20"/>
          <w:szCs w:val="20"/>
        </w:rPr>
        <w:t>amientos</w:t>
      </w:r>
      <w:r>
        <w:rPr>
          <w:sz w:val="20"/>
          <w:szCs w:val="20"/>
        </w:rPr>
        <w:t xml:space="preserve"> y cualquier otra incidencia relacionada con las asignaturas del título, con el fin de implantar o proponer acciones de mejora. </w:t>
      </w:r>
      <w:r w:rsidR="00E93058">
        <w:rPr>
          <w:sz w:val="20"/>
          <w:szCs w:val="20"/>
        </w:rPr>
        <w:t>(</w:t>
      </w:r>
      <w:r w:rsidR="00E93058" w:rsidRPr="008C56F3">
        <w:rPr>
          <w:sz w:val="20"/>
          <w:szCs w:val="20"/>
          <w:highlight w:val="green"/>
        </w:rPr>
        <w:t>SI HAY ALGUNAS COMISIONES EN LA QUE SE HAN TRATADO PROBLEMAS DE ESTE TIPO, PUEDE HACERSE REFERENCIA A ELLAS, O EN CASO CONTRARIO DECIR QUE NO SE HAN PLANTEADO PROBLEMAS RELACIONADOS CON LA COORDINACIÓN DE LAS ASIGNATURAS</w:t>
      </w:r>
      <w:r w:rsidR="00E93058">
        <w:rPr>
          <w:sz w:val="20"/>
          <w:szCs w:val="20"/>
          <w:highlight w:val="green"/>
        </w:rPr>
        <w:t>)</w:t>
      </w:r>
      <w:r w:rsidRPr="008C56F3">
        <w:rPr>
          <w:sz w:val="20"/>
          <w:szCs w:val="20"/>
          <w:highlight w:val="green"/>
        </w:rPr>
        <w:t>.</w:t>
      </w:r>
    </w:p>
    <w:p w14:paraId="1E65CC94" w14:textId="77777777" w:rsidR="00110F6F" w:rsidRPr="00920ECB" w:rsidRDefault="00110F6F" w:rsidP="00110F6F">
      <w:pPr>
        <w:autoSpaceDE w:val="0"/>
        <w:autoSpaceDN w:val="0"/>
        <w:adjustRightInd w:val="0"/>
        <w:spacing w:after="0" w:line="240" w:lineRule="auto"/>
        <w:jc w:val="both"/>
        <w:rPr>
          <w:sz w:val="20"/>
          <w:szCs w:val="20"/>
        </w:rPr>
      </w:pPr>
    </w:p>
    <w:p w14:paraId="4265F9F2" w14:textId="4409967F" w:rsidR="00110F6F" w:rsidRPr="004779A7" w:rsidRDefault="00110F6F" w:rsidP="00110F6F">
      <w:pPr>
        <w:autoSpaceDE w:val="0"/>
        <w:autoSpaceDN w:val="0"/>
        <w:adjustRightInd w:val="0"/>
        <w:spacing w:after="0" w:line="240" w:lineRule="auto"/>
        <w:jc w:val="both"/>
        <w:rPr>
          <w:sz w:val="20"/>
          <w:szCs w:val="20"/>
          <w:lang w:val="es-ES" w:eastAsia="en-US" w:bidi="en-US"/>
        </w:rPr>
      </w:pPr>
      <w:r w:rsidRPr="004779A7">
        <w:rPr>
          <w:sz w:val="20"/>
          <w:szCs w:val="20"/>
        </w:rPr>
        <w:t>Los mecanismos de coordinación docente se desarrollan de acuerdo con los procesos del SGIC “Desarrollo del Aprendizaje D.2.4.00” y su procedimiento “Planificación y coordinación de actividades de aprendizaje-Guías docentes y Cronogramas D.</w:t>
      </w:r>
      <w:r w:rsidR="004779A7" w:rsidRPr="004779A7">
        <w:rPr>
          <w:sz w:val="20"/>
          <w:szCs w:val="20"/>
        </w:rPr>
        <w:t>2.</w:t>
      </w:r>
      <w:r w:rsidRPr="004779A7">
        <w:rPr>
          <w:sz w:val="20"/>
          <w:szCs w:val="20"/>
        </w:rPr>
        <w:t>3.</w:t>
      </w:r>
      <w:r w:rsidR="004779A7" w:rsidRPr="004779A7">
        <w:rPr>
          <w:sz w:val="20"/>
          <w:szCs w:val="20"/>
        </w:rPr>
        <w:t>01</w:t>
      </w:r>
      <w:r w:rsidRPr="004779A7">
        <w:rPr>
          <w:sz w:val="20"/>
          <w:szCs w:val="20"/>
        </w:rPr>
        <w:t xml:space="preserve">”, que sistematiza y asegura la implantación homogénea en la titulación </w:t>
      </w:r>
      <w:r w:rsidRPr="004779A7">
        <w:rPr>
          <w:sz w:val="20"/>
          <w:szCs w:val="20"/>
          <w:lang w:val="es-ES" w:eastAsia="en-US" w:bidi="en-US"/>
        </w:rPr>
        <w:t xml:space="preserve">(EV03.1 y EV03.2. </w:t>
      </w:r>
    </w:p>
    <w:p w14:paraId="7706F55C" w14:textId="77777777" w:rsidR="00110F6F" w:rsidRPr="00CC544C" w:rsidRDefault="00110F6F" w:rsidP="00110F6F">
      <w:pPr>
        <w:autoSpaceDE w:val="0"/>
        <w:autoSpaceDN w:val="0"/>
        <w:adjustRightInd w:val="0"/>
        <w:spacing w:after="0" w:line="240" w:lineRule="auto"/>
        <w:jc w:val="both"/>
        <w:rPr>
          <w:sz w:val="20"/>
          <w:szCs w:val="20"/>
        </w:rPr>
      </w:pPr>
    </w:p>
    <w:p w14:paraId="60FFD4E3" w14:textId="77777777" w:rsidR="00110F6F" w:rsidRDefault="00110F6F" w:rsidP="00110F6F">
      <w:pPr>
        <w:autoSpaceDE w:val="0"/>
        <w:autoSpaceDN w:val="0"/>
        <w:adjustRightInd w:val="0"/>
        <w:spacing w:after="0" w:line="240" w:lineRule="auto"/>
        <w:jc w:val="both"/>
        <w:rPr>
          <w:rFonts w:eastAsia="Calibri" w:cs="Arial"/>
          <w:b/>
          <w:lang w:val="es-ES"/>
        </w:rPr>
      </w:pPr>
      <w:r>
        <w:rPr>
          <w:sz w:val="20"/>
          <w:szCs w:val="20"/>
        </w:rPr>
        <w:lastRenderedPageBreak/>
        <w:t>Por todo lo anterior, cabe concluir que e</w:t>
      </w:r>
      <w:r w:rsidRPr="00CC544C">
        <w:rPr>
          <w:sz w:val="20"/>
          <w:szCs w:val="20"/>
        </w:rPr>
        <w:t xml:space="preserve">l </w:t>
      </w:r>
      <w:r>
        <w:rPr>
          <w:sz w:val="20"/>
          <w:szCs w:val="20"/>
        </w:rPr>
        <w:t>Máster</w:t>
      </w:r>
      <w:r w:rsidRPr="00CC544C">
        <w:rPr>
          <w:sz w:val="20"/>
          <w:szCs w:val="20"/>
        </w:rPr>
        <w:t xml:space="preserve"> tiene implantados mecanismos de coordinación docente a lo largo de todo el proceso de enseñanza</w:t>
      </w:r>
      <w:r w:rsidRPr="00CC544C">
        <w:rPr>
          <w:rFonts w:eastAsia="Calibri" w:cs="Arial"/>
          <w:sz w:val="20"/>
          <w:szCs w:val="20"/>
          <w:lang w:val="es-ES"/>
        </w:rPr>
        <w:t xml:space="preserve"> que permiten tanto una adecuada asignación de la carga de trabajo de</w:t>
      </w:r>
      <w:r>
        <w:rPr>
          <w:rFonts w:eastAsia="Calibri" w:cs="Arial"/>
          <w:sz w:val="20"/>
          <w:szCs w:val="20"/>
          <w:lang w:val="es-ES"/>
        </w:rPr>
        <w:t>l</w:t>
      </w:r>
      <w:r w:rsidRPr="00CC544C">
        <w:rPr>
          <w:rFonts w:eastAsia="Calibri" w:cs="Arial"/>
          <w:sz w:val="20"/>
          <w:szCs w:val="20"/>
          <w:lang w:val="es-ES"/>
        </w:rPr>
        <w:t xml:space="preserve"> estudiante como una adecuada planificación temporal, asegurando la adquisición de los resultados de aprendizaje</w:t>
      </w:r>
      <w:r w:rsidRPr="00CC544C">
        <w:rPr>
          <w:rFonts w:eastAsia="Calibri" w:cs="Arial"/>
          <w:b/>
          <w:lang w:val="es-ES"/>
        </w:rPr>
        <w:t xml:space="preserve">. </w:t>
      </w:r>
    </w:p>
    <w:p w14:paraId="5196FC14" w14:textId="77777777" w:rsidR="00110F6F" w:rsidRDefault="00110F6F" w:rsidP="00110F6F">
      <w:pPr>
        <w:autoSpaceDE w:val="0"/>
        <w:autoSpaceDN w:val="0"/>
        <w:adjustRightInd w:val="0"/>
        <w:spacing w:after="0" w:line="240" w:lineRule="auto"/>
        <w:jc w:val="both"/>
        <w:rPr>
          <w:rFonts w:eastAsia="Calibri" w:cs="Arial"/>
          <w:b/>
          <w:lang w:val="es-ES"/>
        </w:rPr>
      </w:pPr>
    </w:p>
    <w:p w14:paraId="72092170" w14:textId="28516F85" w:rsidR="00110F6F" w:rsidRPr="004779A7" w:rsidRDefault="00110F6F" w:rsidP="00110F6F">
      <w:pPr>
        <w:jc w:val="both"/>
        <w:rPr>
          <w:i/>
          <w:color w:val="000000" w:themeColor="text1"/>
          <w:sz w:val="20"/>
          <w:szCs w:val="20"/>
        </w:rPr>
      </w:pPr>
      <w:r w:rsidRPr="004779A7">
        <w:rPr>
          <w:color w:val="000000" w:themeColor="text1"/>
          <w:sz w:val="20"/>
          <w:szCs w:val="20"/>
        </w:rPr>
        <w:t xml:space="preserve">De acuerdo con la valoración descriptiva realizada y las evidencias e indicadores aportados se considera que la directriz alcanza una evaluación de … </w:t>
      </w:r>
      <w:r w:rsidRPr="004779A7">
        <w:rPr>
          <w:b/>
          <w:color w:val="000000" w:themeColor="text1"/>
          <w:sz w:val="20"/>
          <w:szCs w:val="20"/>
          <w:highlight w:val="green"/>
        </w:rPr>
        <w:t>A/B/C/</w:t>
      </w:r>
    </w:p>
    <w:p w14:paraId="505FFC36" w14:textId="77777777" w:rsidR="00057923" w:rsidRDefault="00057923" w:rsidP="00057923">
      <w:pPr>
        <w:jc w:val="both"/>
        <w:rPr>
          <w:rFonts w:ascii="Arial" w:eastAsia="Calibri" w:hAnsi="Arial" w:cs="Arial"/>
          <w:color w:val="2E74B5"/>
          <w:lang w:val="es-ES"/>
        </w:rPr>
      </w:pPr>
    </w:p>
    <w:p w14:paraId="0BE58C4A" w14:textId="2E96796D" w:rsidR="00CB3B6E" w:rsidRPr="00315F70" w:rsidRDefault="00C5308B" w:rsidP="00315F70">
      <w:pPr>
        <w:pStyle w:val="Prrafodelista"/>
        <w:numPr>
          <w:ilvl w:val="1"/>
          <w:numId w:val="1"/>
        </w:numPr>
        <w:rPr>
          <w:rFonts w:ascii="Arial" w:eastAsia="Calibri" w:hAnsi="Arial" w:cs="Arial"/>
          <w:color w:val="2E74B5"/>
          <w:szCs w:val="22"/>
          <w:lang w:val="es-ES"/>
        </w:rPr>
      </w:pPr>
      <w:r w:rsidRPr="00312DF8">
        <w:rPr>
          <w:rFonts w:eastAsia="Calibri" w:cs="Arial"/>
          <w:b/>
          <w:bCs/>
          <w:color w:val="000000"/>
          <w:szCs w:val="18"/>
          <w:lang w:val="es-ES"/>
        </w:rPr>
        <w:t>Los criterios de admisión aplicados permiten que los estudiantes tengan el perfil de ingreso adecuado para iniciar estos estudios y en su aplicación se respeta el número de plazas ofertadas en la memoria verificada.</w:t>
      </w:r>
      <w:bookmarkStart w:id="4" w:name="_Hlk145321441"/>
    </w:p>
    <w:p w14:paraId="0043A564" w14:textId="77777777" w:rsidR="00C5308B" w:rsidRDefault="00C5308B" w:rsidP="00C5308B">
      <w:pPr>
        <w:jc w:val="center"/>
        <w:rPr>
          <w:rFonts w:cs="Arial"/>
          <w:color w:val="0070C0"/>
          <w:sz w:val="21"/>
          <w:szCs w:val="21"/>
          <w:shd w:val="clear" w:color="auto" w:fill="FFFFFF"/>
        </w:rPr>
      </w:pPr>
      <w:r w:rsidRPr="00CB3B6E">
        <w:rPr>
          <w:rFonts w:cs="Arial"/>
          <w:color w:val="0070C0"/>
          <w:sz w:val="21"/>
          <w:szCs w:val="21"/>
          <w:shd w:val="clear" w:color="auto" w:fill="FFFFFF"/>
        </w:rPr>
        <w:t>IMPORTANTE: Extensión máxima 10.000 caracteres</w:t>
      </w:r>
    </w:p>
    <w:p w14:paraId="439D781B" w14:textId="29475478" w:rsidR="00CF44E0" w:rsidRPr="00315F70" w:rsidRDefault="00CF44E0" w:rsidP="00315F70">
      <w:pPr>
        <w:jc w:val="both"/>
        <w:rPr>
          <w:sz w:val="20"/>
          <w:szCs w:val="20"/>
          <w:shd w:val="clear" w:color="auto" w:fill="FFFFFF"/>
          <w:lang w:val="es-ES"/>
        </w:rPr>
      </w:pPr>
      <w:r w:rsidRPr="00315F70">
        <w:rPr>
          <w:sz w:val="20"/>
          <w:szCs w:val="20"/>
          <w:shd w:val="clear" w:color="auto" w:fill="FFFFFF"/>
          <w:lang w:val="es-ES"/>
        </w:rPr>
        <w:t>Los requisitos de acceso y los criterios de admisión del establecidos para este máster aseguran que los estudiantes tengan el nivel de conocimientos y competencias necesarios para el correcto seguimiento del programa y puedan finalizarlo en el plazo previsto en la memoria de verificación, garantizando el cumplimiento de los principios de igualdad, mérito y capacidad en el acceso al programa.</w:t>
      </w:r>
    </w:p>
    <w:p w14:paraId="51122B88" w14:textId="70DC4E8E" w:rsidR="00CF44E0" w:rsidRPr="00315F70" w:rsidRDefault="00CF44E0" w:rsidP="00315F70">
      <w:pPr>
        <w:jc w:val="both"/>
        <w:rPr>
          <w:sz w:val="20"/>
          <w:szCs w:val="20"/>
          <w:shd w:val="clear" w:color="auto" w:fill="FFFFFF"/>
          <w:lang w:val="es-ES"/>
        </w:rPr>
      </w:pPr>
      <w:r w:rsidRPr="00315F70">
        <w:rPr>
          <w:sz w:val="20"/>
          <w:szCs w:val="20"/>
          <w:shd w:val="clear" w:color="auto" w:fill="FFFFFF"/>
          <w:lang w:val="es-ES"/>
        </w:rPr>
        <w:t xml:space="preserve">Toda la información sobre los requisitos y criterios de admisión es pública y fácilmente </w:t>
      </w:r>
      <w:r w:rsidR="00EF59E4" w:rsidRPr="00315F70">
        <w:rPr>
          <w:sz w:val="20"/>
          <w:szCs w:val="20"/>
          <w:shd w:val="clear" w:color="auto" w:fill="FFFFFF"/>
          <w:lang w:val="es-ES"/>
        </w:rPr>
        <w:t>accesible en</w:t>
      </w:r>
      <w:r w:rsidRPr="00315F70">
        <w:rPr>
          <w:sz w:val="20"/>
          <w:szCs w:val="20"/>
          <w:shd w:val="clear" w:color="auto" w:fill="FFFFFF"/>
          <w:lang w:val="es-ES"/>
        </w:rPr>
        <w:t xml:space="preserve"> la web del título para los estudiantes que realizan su solicitud de admisión en el programa</w:t>
      </w:r>
      <w:r w:rsidR="002F3A23">
        <w:rPr>
          <w:rFonts w:eastAsia="Calibri" w:cs="Calibri"/>
          <w:color w:val="000000"/>
          <w:sz w:val="20"/>
          <w:szCs w:val="20"/>
        </w:rPr>
        <w:t xml:space="preserve">: </w:t>
      </w:r>
      <w:r w:rsidR="002F3A23">
        <w:rPr>
          <w:rFonts w:eastAsia="Calibri" w:cs="Calibri"/>
          <w:sz w:val="20"/>
          <w:szCs w:val="20"/>
          <w:highlight w:val="green"/>
        </w:rPr>
        <w:t>(</w:t>
      </w:r>
      <w:r w:rsidR="002F3A23">
        <w:rPr>
          <w:rFonts w:eastAsia="Calibri" w:cs="Calibri"/>
          <w:i/>
          <w:iCs/>
          <w:sz w:val="20"/>
          <w:szCs w:val="20"/>
          <w:highlight w:val="green"/>
        </w:rPr>
        <w:t>indicar enlace)</w:t>
      </w:r>
      <w:r w:rsidRPr="00315F70">
        <w:rPr>
          <w:sz w:val="20"/>
          <w:szCs w:val="20"/>
          <w:shd w:val="clear" w:color="auto" w:fill="FFFFFF"/>
          <w:lang w:val="es-ES"/>
        </w:rPr>
        <w:t xml:space="preserve">. </w:t>
      </w:r>
      <w:r w:rsidR="002F3A23" w:rsidRPr="002F3A23">
        <w:rPr>
          <w:sz w:val="20"/>
          <w:szCs w:val="20"/>
          <w:highlight w:val="green"/>
          <w:shd w:val="clear" w:color="auto" w:fill="FFFFFF"/>
          <w:lang w:val="es-ES"/>
        </w:rPr>
        <w:t xml:space="preserve">ES CONVENIENTE </w:t>
      </w:r>
      <w:r w:rsidR="002F3A23" w:rsidRPr="002F3A23">
        <w:rPr>
          <w:color w:val="000000" w:themeColor="text1"/>
          <w:sz w:val="20"/>
          <w:szCs w:val="20"/>
          <w:highlight w:val="green"/>
          <w:shd w:val="clear" w:color="auto" w:fill="FFFFFF"/>
          <w:lang w:val="es-ES"/>
        </w:rPr>
        <w:t xml:space="preserve">INCLUIR EN ESTE APARTADO LOS REQUISITOS Y CRITERIOS CONCRETOS QUE SE APLICAN EN EL MÁSTER </w:t>
      </w:r>
      <w:r w:rsidR="00EF2D95" w:rsidRPr="002F3A23">
        <w:rPr>
          <w:color w:val="000000" w:themeColor="text1"/>
          <w:sz w:val="20"/>
          <w:szCs w:val="20"/>
          <w:highlight w:val="green"/>
          <w:shd w:val="clear" w:color="auto" w:fill="FFFFFF"/>
          <w:lang w:val="es-ES"/>
        </w:rPr>
        <w:t xml:space="preserve">y </w:t>
      </w:r>
      <w:r w:rsidR="00EF2D95" w:rsidRPr="002F3A23">
        <w:rPr>
          <w:color w:val="000000" w:themeColor="text1"/>
          <w:sz w:val="20"/>
          <w:szCs w:val="20"/>
          <w:highlight w:val="green"/>
        </w:rPr>
        <w:t xml:space="preserve">VALORAR </w:t>
      </w:r>
      <w:r w:rsidR="00EF2D95" w:rsidRPr="004779A7">
        <w:rPr>
          <w:color w:val="000000" w:themeColor="text1"/>
          <w:sz w:val="20"/>
          <w:szCs w:val="20"/>
          <w:highlight w:val="green"/>
        </w:rPr>
        <w:t xml:space="preserve">EL HACER ALGUNA REFERENCIA A LA EVIDENCIA 1.3.2 </w:t>
      </w:r>
      <w:proofErr w:type="spellStart"/>
      <w:r w:rsidR="00EF2D95" w:rsidRPr="004779A7">
        <w:rPr>
          <w:color w:val="000000" w:themeColor="text1"/>
          <w:sz w:val="20"/>
          <w:szCs w:val="20"/>
          <w:highlight w:val="green"/>
        </w:rPr>
        <w:t>Fm+d</w:t>
      </w:r>
      <w:proofErr w:type="spellEnd"/>
      <w:r w:rsidR="00EF2D95" w:rsidRPr="004779A7">
        <w:rPr>
          <w:color w:val="000000" w:themeColor="text1"/>
          <w:sz w:val="20"/>
          <w:szCs w:val="20"/>
          <w:highlight w:val="green"/>
        </w:rPr>
        <w:t xml:space="preserve"> TABLA 04 SOBRE LA ADECUACIÓN DEL PERFIL DE INGRESO)</w:t>
      </w:r>
      <w:r w:rsidRPr="004779A7">
        <w:rPr>
          <w:color w:val="000000" w:themeColor="text1"/>
          <w:sz w:val="20"/>
          <w:szCs w:val="20"/>
          <w:shd w:val="clear" w:color="auto" w:fill="FFFFFF"/>
          <w:lang w:val="es-ES"/>
        </w:rPr>
        <w:t>.</w:t>
      </w:r>
    </w:p>
    <w:p w14:paraId="096C45E4" w14:textId="7D090B04" w:rsidR="00CF44E0" w:rsidRPr="00315F70" w:rsidRDefault="00CF44E0" w:rsidP="00315F70">
      <w:pPr>
        <w:jc w:val="both"/>
        <w:rPr>
          <w:sz w:val="20"/>
          <w:szCs w:val="20"/>
          <w:shd w:val="clear" w:color="auto" w:fill="FFFFFF"/>
          <w:lang w:val="es-ES"/>
        </w:rPr>
      </w:pPr>
      <w:r w:rsidRPr="00315F70">
        <w:rPr>
          <w:sz w:val="20"/>
          <w:szCs w:val="20"/>
          <w:shd w:val="clear" w:color="auto" w:fill="FFFFFF"/>
          <w:lang w:val="es-ES"/>
        </w:rPr>
        <w:t>El procedimiento para la admisión de los estudiantes se estructura en las siguientes líneas:</w:t>
      </w:r>
    </w:p>
    <w:p w14:paraId="6700E5FA" w14:textId="375AE01A" w:rsidR="00EF2D95" w:rsidRPr="004779A7" w:rsidRDefault="00EF2D95" w:rsidP="00315F70">
      <w:pPr>
        <w:jc w:val="both"/>
        <w:rPr>
          <w:color w:val="000000" w:themeColor="text1"/>
          <w:sz w:val="20"/>
          <w:szCs w:val="20"/>
          <w:shd w:val="clear" w:color="auto" w:fill="FFFFFF"/>
          <w:lang w:val="es-ES"/>
        </w:rPr>
      </w:pPr>
      <w:r w:rsidRPr="004779A7">
        <w:rPr>
          <w:rFonts w:eastAsia="Calibri" w:cs="Calibri"/>
          <w:color w:val="000000" w:themeColor="text1"/>
          <w:sz w:val="20"/>
          <w:szCs w:val="20"/>
        </w:rPr>
        <w:t>Los servicios de admisión comprueban el cumplimiento de los requisitos establecidos por la normativa general y la memoria de verificación del título, entre otros, la posesión del título previo o los requisitos de idioma, y proceden a validar la solicitud que pasa a ser evaluada por la dirección del programa y la comisión académica, órganos competentes para resolver el procedimiento.</w:t>
      </w:r>
    </w:p>
    <w:p w14:paraId="45A33FDE" w14:textId="149F32EB" w:rsidR="00CF44E0" w:rsidRPr="00315F70" w:rsidRDefault="00CF44E0" w:rsidP="00315F70">
      <w:pPr>
        <w:jc w:val="both"/>
        <w:rPr>
          <w:sz w:val="20"/>
          <w:szCs w:val="20"/>
          <w:shd w:val="clear" w:color="auto" w:fill="FFFFFF"/>
          <w:lang w:val="es-ES"/>
        </w:rPr>
      </w:pPr>
      <w:r w:rsidRPr="00315F70">
        <w:rPr>
          <w:sz w:val="20"/>
          <w:szCs w:val="20"/>
          <w:shd w:val="clear" w:color="auto" w:fill="FFFFFF"/>
          <w:lang w:val="es-ES"/>
        </w:rPr>
        <w:t xml:space="preserve">Una vez baremadas las solicitudes de acuerdo con los criterios establecidos por parte de la dirección del programa con el apoyo de la comisión académica, </w:t>
      </w:r>
      <w:r w:rsidR="00EF59E4">
        <w:rPr>
          <w:sz w:val="20"/>
          <w:szCs w:val="20"/>
          <w:shd w:val="clear" w:color="auto" w:fill="FFFFFF"/>
          <w:lang w:val="es-ES"/>
        </w:rPr>
        <w:t xml:space="preserve">se </w:t>
      </w:r>
      <w:r w:rsidRPr="00315F70">
        <w:rPr>
          <w:sz w:val="20"/>
          <w:szCs w:val="20"/>
          <w:shd w:val="clear" w:color="auto" w:fill="FFFFFF"/>
          <w:lang w:val="es-ES"/>
        </w:rPr>
        <w:t>adoptan las resoluciones de admisión de los solicitantes con mejor puntuación. Normalmente se realizan resoluciones parciales de admisión para todas las solicitudes presentadas antes de una fecha</w:t>
      </w:r>
      <w:r w:rsidR="00EF59E4">
        <w:rPr>
          <w:sz w:val="20"/>
          <w:szCs w:val="20"/>
          <w:shd w:val="clear" w:color="auto" w:fill="FFFFFF"/>
          <w:lang w:val="es-ES"/>
        </w:rPr>
        <w:t xml:space="preserve">, </w:t>
      </w:r>
      <w:r w:rsidR="00EF59E4" w:rsidRPr="004779A7">
        <w:rPr>
          <w:rFonts w:eastAsia="Calibri" w:cs="Calibri"/>
          <w:color w:val="000000" w:themeColor="text1"/>
          <w:sz w:val="20"/>
          <w:szCs w:val="20"/>
        </w:rPr>
        <w:t xml:space="preserve">de conformidad con el calendario aprobado y publicado para cada curso académico: </w:t>
      </w:r>
      <w:hyperlink r:id="rId17">
        <w:r w:rsidR="00EF59E4" w:rsidRPr="004779A7">
          <w:rPr>
            <w:rFonts w:eastAsia="Calibri" w:cs="Calibri"/>
            <w:color w:val="0000FF"/>
            <w:sz w:val="20"/>
            <w:szCs w:val="20"/>
            <w:u w:val="single"/>
          </w:rPr>
          <w:t>https://www.uc3m.es/postgrado/admision/proceso</w:t>
        </w:r>
      </w:hyperlink>
      <w:r w:rsidRPr="004779A7">
        <w:rPr>
          <w:color w:val="000000" w:themeColor="text1"/>
          <w:sz w:val="20"/>
          <w:szCs w:val="20"/>
          <w:shd w:val="clear" w:color="auto" w:fill="FFFFFF"/>
          <w:lang w:val="es-ES"/>
        </w:rPr>
        <w:t>.</w:t>
      </w:r>
    </w:p>
    <w:p w14:paraId="7D24F240" w14:textId="77777777" w:rsidR="00B208CA" w:rsidRDefault="00CF44E0" w:rsidP="00315F70">
      <w:pPr>
        <w:jc w:val="both"/>
        <w:rPr>
          <w:sz w:val="20"/>
          <w:szCs w:val="20"/>
          <w:shd w:val="clear" w:color="auto" w:fill="FFFFFF"/>
          <w:lang w:val="es-ES"/>
        </w:rPr>
      </w:pPr>
      <w:r w:rsidRPr="00315F70">
        <w:rPr>
          <w:sz w:val="20"/>
          <w:szCs w:val="20"/>
          <w:shd w:val="clear" w:color="auto" w:fill="FFFFFF"/>
          <w:lang w:val="es-ES"/>
        </w:rPr>
        <w:t xml:space="preserve">El programa </w:t>
      </w:r>
      <w:r w:rsidRPr="00315F70">
        <w:rPr>
          <w:sz w:val="20"/>
          <w:szCs w:val="20"/>
          <w:highlight w:val="green"/>
          <w:shd w:val="clear" w:color="auto" w:fill="FFFFFF"/>
          <w:lang w:val="es-ES"/>
        </w:rPr>
        <w:t>si/no contempla complementos de formación (y/o posibilidad de cursos cero)</w:t>
      </w:r>
      <w:r w:rsidRPr="00315F70">
        <w:rPr>
          <w:sz w:val="20"/>
          <w:szCs w:val="20"/>
          <w:shd w:val="clear" w:color="auto" w:fill="FFFFFF"/>
          <w:lang w:val="es-ES"/>
        </w:rPr>
        <w:t xml:space="preserve"> para los alumnos admitidos</w:t>
      </w:r>
    </w:p>
    <w:p w14:paraId="46EE6329" w14:textId="16514039" w:rsidR="00B208CA" w:rsidRPr="008C537F" w:rsidRDefault="008C537F" w:rsidP="00B208CA">
      <w:pPr>
        <w:jc w:val="both"/>
        <w:rPr>
          <w:sz w:val="20"/>
          <w:szCs w:val="20"/>
          <w:shd w:val="clear" w:color="auto" w:fill="FFFFFF"/>
          <w:lang w:val="es-ES"/>
        </w:rPr>
      </w:pPr>
      <w:r w:rsidRPr="008C537F">
        <w:rPr>
          <w:sz w:val="20"/>
          <w:szCs w:val="20"/>
          <w:highlight w:val="green"/>
          <w:shd w:val="clear" w:color="auto" w:fill="FFFFFF"/>
          <w:lang w:val="es-ES"/>
        </w:rPr>
        <w:t>(</w:t>
      </w:r>
      <w:r w:rsidR="00B208CA" w:rsidRPr="008C537F">
        <w:rPr>
          <w:sz w:val="20"/>
          <w:szCs w:val="20"/>
          <w:highlight w:val="green"/>
          <w:shd w:val="clear" w:color="auto" w:fill="FFFFFF"/>
          <w:lang w:val="es-ES"/>
        </w:rPr>
        <w:t>EN CASO DE EXISITIR COMPLEMENTOS FORMATIVOS O CURSOS 0</w:t>
      </w:r>
      <w:r w:rsidRPr="008C537F">
        <w:rPr>
          <w:sz w:val="20"/>
          <w:szCs w:val="20"/>
          <w:highlight w:val="green"/>
          <w:shd w:val="clear" w:color="auto" w:fill="FFFFFF"/>
          <w:lang w:val="es-ES"/>
        </w:rPr>
        <w:t>)</w:t>
      </w:r>
    </w:p>
    <w:p w14:paraId="70CB0EA9" w14:textId="5F23D38A" w:rsidR="00940110" w:rsidRPr="00315F70" w:rsidRDefault="008C537F" w:rsidP="00315F70">
      <w:pPr>
        <w:jc w:val="both"/>
        <w:rPr>
          <w:sz w:val="20"/>
          <w:szCs w:val="20"/>
          <w:shd w:val="clear" w:color="auto" w:fill="FFFFFF"/>
          <w:lang w:val="es-ES"/>
        </w:rPr>
      </w:pPr>
      <w:r w:rsidRPr="004779A7">
        <w:rPr>
          <w:color w:val="000000" w:themeColor="text1"/>
          <w:sz w:val="20"/>
          <w:szCs w:val="20"/>
          <w:highlight w:val="green"/>
          <w:shd w:val="clear" w:color="auto" w:fill="FFFFFF"/>
          <w:lang w:val="es-ES"/>
        </w:rPr>
        <w:t>DESCRIBIR LAS CARACTERÍSTICAS DE LOS MISMOS</w:t>
      </w:r>
      <w:r w:rsidR="00B208CA" w:rsidRPr="004779A7">
        <w:rPr>
          <w:color w:val="000000" w:themeColor="text1"/>
          <w:sz w:val="20"/>
          <w:szCs w:val="20"/>
          <w:highlight w:val="green"/>
          <w:shd w:val="clear" w:color="auto" w:fill="FFFFFF"/>
          <w:lang w:val="es-ES"/>
        </w:rPr>
        <w:t>.</w:t>
      </w:r>
      <w:r w:rsidR="00B208CA" w:rsidRPr="004779A7">
        <w:rPr>
          <w:color w:val="000000" w:themeColor="text1"/>
          <w:sz w:val="20"/>
          <w:szCs w:val="20"/>
          <w:shd w:val="clear" w:color="auto" w:fill="FFFFFF"/>
          <w:lang w:val="es-ES"/>
        </w:rPr>
        <w:t xml:space="preserve"> </w:t>
      </w:r>
      <w:r w:rsidR="00CF44E0" w:rsidRPr="004779A7">
        <w:rPr>
          <w:color w:val="000000" w:themeColor="text1"/>
          <w:sz w:val="20"/>
          <w:szCs w:val="20"/>
          <w:shd w:val="clear" w:color="auto" w:fill="FFFFFF"/>
          <w:lang w:val="es-ES"/>
        </w:rPr>
        <w:t xml:space="preserve">Esta formación persigue dos objetivos: en primer lugar, que todos los alumnos alcancen el nivel de preparación </w:t>
      </w:r>
      <w:r w:rsidR="00CF44E0" w:rsidRPr="00315F70">
        <w:rPr>
          <w:sz w:val="20"/>
          <w:szCs w:val="20"/>
          <w:shd w:val="clear" w:color="auto" w:fill="FFFFFF"/>
          <w:lang w:val="es-ES"/>
        </w:rPr>
        <w:t>adecuado para iniciar los estudios del máster, y además homogenizar sus conocimientos previos sobre la materia, lo que les permite abordar el programa a partir de un mismo estándar.</w:t>
      </w:r>
    </w:p>
    <w:p w14:paraId="281DED1B" w14:textId="77777777" w:rsidR="008C537F" w:rsidRPr="00544A5B" w:rsidRDefault="008C537F" w:rsidP="008C537F">
      <w:pPr>
        <w:jc w:val="both"/>
        <w:rPr>
          <w:color w:val="002060"/>
          <w:sz w:val="20"/>
          <w:szCs w:val="20"/>
          <w:shd w:val="clear" w:color="auto" w:fill="FFFFFF"/>
        </w:rPr>
      </w:pPr>
      <w:r w:rsidRPr="00544A5B">
        <w:rPr>
          <w:color w:val="002060"/>
          <w:sz w:val="20"/>
          <w:szCs w:val="20"/>
          <w:shd w:val="clear" w:color="auto" w:fill="FFFFFF"/>
        </w:rPr>
        <w:t xml:space="preserve">A continuación, se realizan las siguientes consideraciones sobre la evolución de los datos de acceso en el periodo </w:t>
      </w:r>
      <w:r w:rsidRPr="00544A5B">
        <w:rPr>
          <w:color w:val="002060"/>
          <w:sz w:val="20"/>
          <w:szCs w:val="20"/>
          <w:highlight w:val="green"/>
          <w:shd w:val="clear" w:color="auto" w:fill="FFFFFF"/>
        </w:rPr>
        <w:t xml:space="preserve">20xx-20xx (Ver 1.2.1. </w:t>
      </w:r>
      <w:proofErr w:type="spellStart"/>
      <w:r w:rsidRPr="00544A5B">
        <w:rPr>
          <w:color w:val="002060"/>
          <w:sz w:val="20"/>
          <w:szCs w:val="20"/>
          <w:highlight w:val="green"/>
          <w:shd w:val="clear" w:color="auto" w:fill="FFFFFF"/>
        </w:rPr>
        <w:t>Fm+d</w:t>
      </w:r>
      <w:proofErr w:type="spellEnd"/>
      <w:r w:rsidRPr="00544A5B">
        <w:rPr>
          <w:color w:val="002060"/>
          <w:sz w:val="20"/>
          <w:szCs w:val="20"/>
          <w:highlight w:val="green"/>
          <w:shd w:val="clear" w:color="auto" w:fill="FFFFFF"/>
        </w:rPr>
        <w:t xml:space="preserve"> Tabla 03.A</w:t>
      </w:r>
      <w:r w:rsidRPr="00544A5B">
        <w:rPr>
          <w:color w:val="002060"/>
          <w:sz w:val="20"/>
          <w:szCs w:val="20"/>
          <w:shd w:val="clear" w:color="auto" w:fill="FFFFFF"/>
        </w:rPr>
        <w:t xml:space="preserve">). </w:t>
      </w:r>
    </w:p>
    <w:p w14:paraId="40E9C8BA" w14:textId="07CCC488" w:rsidR="00CF44E0" w:rsidRPr="00315F70" w:rsidRDefault="00CF44E0" w:rsidP="00315F70">
      <w:pPr>
        <w:jc w:val="both"/>
        <w:rPr>
          <w:sz w:val="20"/>
          <w:szCs w:val="20"/>
          <w:shd w:val="clear" w:color="auto" w:fill="FFFFFF"/>
        </w:rPr>
      </w:pPr>
      <w:r w:rsidRPr="00315F70">
        <w:rPr>
          <w:sz w:val="20"/>
          <w:szCs w:val="20"/>
          <w:shd w:val="clear" w:color="auto" w:fill="FFFFFF"/>
        </w:rPr>
        <w:t xml:space="preserve">El número de plazas ofertadas y cubiertas </w:t>
      </w:r>
      <w:r w:rsidRPr="00315F70">
        <w:rPr>
          <w:sz w:val="20"/>
          <w:szCs w:val="20"/>
          <w:highlight w:val="green"/>
          <w:shd w:val="clear" w:color="auto" w:fill="FFFFFF"/>
        </w:rPr>
        <w:t xml:space="preserve">(Ver 1.2.1. </w:t>
      </w:r>
      <w:proofErr w:type="spellStart"/>
      <w:r w:rsidRPr="00315F70">
        <w:rPr>
          <w:sz w:val="20"/>
          <w:szCs w:val="20"/>
          <w:highlight w:val="green"/>
          <w:shd w:val="clear" w:color="auto" w:fill="FFFFFF"/>
        </w:rPr>
        <w:t>Fm+d</w:t>
      </w:r>
      <w:proofErr w:type="spellEnd"/>
      <w:r w:rsidRPr="00315F70">
        <w:rPr>
          <w:sz w:val="20"/>
          <w:szCs w:val="20"/>
          <w:highlight w:val="green"/>
          <w:shd w:val="clear" w:color="auto" w:fill="FFFFFF"/>
        </w:rPr>
        <w:t xml:space="preserve"> Tabla 03.A)</w:t>
      </w:r>
      <w:r w:rsidRPr="00315F70">
        <w:rPr>
          <w:sz w:val="20"/>
          <w:szCs w:val="20"/>
          <w:shd w:val="clear" w:color="auto" w:fill="FFFFFF"/>
        </w:rPr>
        <w:t xml:space="preserve"> se corresponde con las previsiones de la memoria de verificación (</w:t>
      </w:r>
      <w:r w:rsidR="008C537F" w:rsidRPr="00315F70">
        <w:rPr>
          <w:sz w:val="20"/>
          <w:szCs w:val="20"/>
          <w:highlight w:val="green"/>
          <w:shd w:val="clear" w:color="auto" w:fill="FFFFFF"/>
        </w:rPr>
        <w:t>HACER LOS COMENTARIOS NECESARIOS AL RESPECTO</w:t>
      </w:r>
      <w:r w:rsidRPr="00315F70">
        <w:rPr>
          <w:sz w:val="20"/>
          <w:szCs w:val="20"/>
          <w:shd w:val="clear" w:color="auto" w:fill="FFFFFF"/>
        </w:rPr>
        <w:t>)</w:t>
      </w:r>
    </w:p>
    <w:p w14:paraId="6A5FD24C" w14:textId="58F6438F" w:rsidR="00CF44E0" w:rsidRPr="00315F70" w:rsidRDefault="008C537F" w:rsidP="00315F70">
      <w:pPr>
        <w:jc w:val="both"/>
        <w:rPr>
          <w:sz w:val="20"/>
          <w:szCs w:val="20"/>
          <w:highlight w:val="green"/>
          <w:shd w:val="clear" w:color="auto" w:fill="FFFFFF"/>
        </w:rPr>
      </w:pPr>
      <w:r w:rsidRPr="00315F70">
        <w:rPr>
          <w:sz w:val="20"/>
          <w:szCs w:val="20"/>
          <w:highlight w:val="green"/>
          <w:shd w:val="clear" w:color="auto" w:fill="FFFFFF"/>
        </w:rPr>
        <w:t>ES CONVENIENTE ANALIZAR LA SITUACIÓN EN EL CURSO Y LA EVOLUCIÓN RESPECTO DE LOS ANTERIORES Y COMENTAR LOS ASPECTOS RELEVANTES, DE LOS INDICADORES SIGUIENTES</w:t>
      </w:r>
      <w:r w:rsidR="00CF44E0" w:rsidRPr="00315F70">
        <w:rPr>
          <w:sz w:val="20"/>
          <w:szCs w:val="20"/>
          <w:highlight w:val="green"/>
          <w:shd w:val="clear" w:color="auto" w:fill="FFFFFF"/>
        </w:rPr>
        <w:t>:</w:t>
      </w:r>
    </w:p>
    <w:p w14:paraId="7913A9FD" w14:textId="34115083" w:rsidR="00CF44E0" w:rsidRPr="00315F70" w:rsidRDefault="008C537F" w:rsidP="00315F70">
      <w:pPr>
        <w:jc w:val="both"/>
        <w:rPr>
          <w:sz w:val="20"/>
          <w:szCs w:val="20"/>
          <w:highlight w:val="green"/>
          <w:shd w:val="clear" w:color="auto" w:fill="FFFFFF"/>
        </w:rPr>
      </w:pPr>
      <w:r w:rsidRPr="00315F70">
        <w:rPr>
          <w:sz w:val="20"/>
          <w:szCs w:val="20"/>
          <w:highlight w:val="green"/>
          <w:shd w:val="clear" w:color="auto" w:fill="FFFFFF"/>
        </w:rPr>
        <w:lastRenderedPageBreak/>
        <w:t xml:space="preserve">NÚMERO DE PLAZAS PREVISTAS EN LA MEMORIA VERIFICA Y PLAZAS OFERTADAS. ESTUDIANTES ADMITIDOS Y MATRICULADOS.  </w:t>
      </w:r>
    </w:p>
    <w:p w14:paraId="026D3CD6" w14:textId="1F5B6916" w:rsidR="00CF44E0" w:rsidRPr="00315F70" w:rsidRDefault="008C537F" w:rsidP="00315F70">
      <w:pPr>
        <w:jc w:val="both"/>
        <w:rPr>
          <w:sz w:val="20"/>
          <w:szCs w:val="20"/>
          <w:highlight w:val="green"/>
          <w:shd w:val="clear" w:color="auto" w:fill="FFFFFF"/>
        </w:rPr>
      </w:pPr>
      <w:r w:rsidRPr="00315F70">
        <w:rPr>
          <w:sz w:val="20"/>
          <w:szCs w:val="20"/>
          <w:highlight w:val="green"/>
          <w:shd w:val="clear" w:color="auto" w:fill="FFFFFF"/>
        </w:rPr>
        <w:t>DEMANDA EN PRIMERA OPCIÓN.</w:t>
      </w:r>
    </w:p>
    <w:p w14:paraId="33C37CD7" w14:textId="45A4F824" w:rsidR="00CF44E0" w:rsidRPr="00315F70" w:rsidRDefault="008C537F" w:rsidP="00315F70">
      <w:pPr>
        <w:jc w:val="both"/>
        <w:rPr>
          <w:sz w:val="20"/>
          <w:szCs w:val="20"/>
          <w:highlight w:val="green"/>
          <w:shd w:val="clear" w:color="auto" w:fill="FFFFFF"/>
        </w:rPr>
      </w:pPr>
      <w:r w:rsidRPr="00315F70">
        <w:rPr>
          <w:sz w:val="20"/>
          <w:szCs w:val="20"/>
          <w:highlight w:val="green"/>
          <w:shd w:val="clear" w:color="auto" w:fill="FFFFFF"/>
        </w:rPr>
        <w:t>NOTA MEDIA DE ACCESO AL TÍTULO</w:t>
      </w:r>
    </w:p>
    <w:p w14:paraId="6D990631" w14:textId="26A6526D" w:rsidR="00CF44E0" w:rsidRPr="00315F70" w:rsidRDefault="008C537F" w:rsidP="00315F70">
      <w:pPr>
        <w:jc w:val="both"/>
        <w:rPr>
          <w:sz w:val="20"/>
          <w:szCs w:val="20"/>
          <w:highlight w:val="green"/>
          <w:shd w:val="clear" w:color="auto" w:fill="FFFFFF"/>
        </w:rPr>
      </w:pPr>
      <w:r w:rsidRPr="00315F70">
        <w:rPr>
          <w:sz w:val="20"/>
          <w:szCs w:val="20"/>
          <w:highlight w:val="green"/>
          <w:shd w:val="clear" w:color="auto" w:fill="FFFFFF"/>
        </w:rPr>
        <w:t xml:space="preserve">PORCENTAJE DE ESTUDIANTES DE FUERA DE MADRID </w:t>
      </w:r>
    </w:p>
    <w:p w14:paraId="08403B56" w14:textId="654EF6FD" w:rsidR="00CF44E0" w:rsidRPr="00315F70" w:rsidRDefault="008C537F" w:rsidP="00315F70">
      <w:pPr>
        <w:jc w:val="both"/>
        <w:rPr>
          <w:rStyle w:val="Hipervnculo"/>
          <w:sz w:val="20"/>
          <w:szCs w:val="20"/>
        </w:rPr>
      </w:pPr>
      <w:r w:rsidRPr="00315F70">
        <w:rPr>
          <w:sz w:val="20"/>
          <w:szCs w:val="20"/>
          <w:highlight w:val="green"/>
          <w:shd w:val="clear" w:color="auto" w:fill="FFFFFF"/>
        </w:rPr>
        <w:t xml:space="preserve">PUEDE AMPLIARSE LA INFORMACIÓN EN </w:t>
      </w:r>
      <w:proofErr w:type="gramStart"/>
      <w:r w:rsidRPr="00315F70">
        <w:rPr>
          <w:sz w:val="20"/>
          <w:szCs w:val="20"/>
          <w:highlight w:val="green"/>
          <w:shd w:val="clear" w:color="auto" w:fill="FFFFFF"/>
        </w:rPr>
        <w:t>EL  ENLACE</w:t>
      </w:r>
      <w:proofErr w:type="gramEnd"/>
      <w:r w:rsidR="00CF44E0" w:rsidRPr="00315F70">
        <w:rPr>
          <w:sz w:val="20"/>
          <w:szCs w:val="20"/>
          <w:shd w:val="clear" w:color="auto" w:fill="FFFFFF"/>
        </w:rPr>
        <w:t>:</w:t>
      </w:r>
      <w:r>
        <w:rPr>
          <w:sz w:val="20"/>
          <w:szCs w:val="20"/>
          <w:shd w:val="clear" w:color="auto" w:fill="FFFFFF"/>
        </w:rPr>
        <w:t xml:space="preserve"> </w:t>
      </w:r>
      <w:hyperlink r:id="rId18" w:history="1">
        <w:r w:rsidRPr="002A073E">
          <w:rPr>
            <w:rStyle w:val="Hipervnculo"/>
            <w:sz w:val="20"/>
            <w:szCs w:val="20"/>
          </w:rPr>
          <w:t>https://hosting04.uc3m.es/sgic/acceso/master/</w:t>
        </w:r>
      </w:hyperlink>
    </w:p>
    <w:p w14:paraId="1555B2CA" w14:textId="7B49FC7F" w:rsidR="00CF44E0" w:rsidRDefault="00CF44E0" w:rsidP="00315F70">
      <w:pPr>
        <w:jc w:val="both"/>
        <w:rPr>
          <w:color w:val="002060"/>
          <w:sz w:val="20"/>
          <w:szCs w:val="20"/>
          <w:shd w:val="clear" w:color="auto" w:fill="FFFFFF"/>
        </w:rPr>
      </w:pPr>
      <w:r w:rsidRPr="00B208CA">
        <w:rPr>
          <w:color w:val="002060"/>
          <w:sz w:val="20"/>
          <w:szCs w:val="20"/>
          <w:shd w:val="clear" w:color="auto" w:fill="FFFFFF"/>
        </w:rPr>
        <w:t xml:space="preserve">Los resultados alcanzados por los estudiantes se consideran adecuados </w:t>
      </w:r>
      <w:r w:rsidRPr="00B208CA">
        <w:rPr>
          <w:color w:val="002060"/>
          <w:sz w:val="20"/>
          <w:szCs w:val="20"/>
          <w:highlight w:val="green"/>
          <w:shd w:val="clear" w:color="auto" w:fill="FFFFFF"/>
        </w:rPr>
        <w:t>(en caso de existir algún tipo de problema es conveniente redactar alguna explicación justificativa).</w:t>
      </w:r>
      <w:r w:rsidRPr="00B208CA">
        <w:rPr>
          <w:color w:val="002060"/>
          <w:sz w:val="20"/>
          <w:szCs w:val="20"/>
          <w:shd w:val="clear" w:color="auto" w:fill="FFFFFF"/>
        </w:rPr>
        <w:t xml:space="preserve"> La tasa de graduación del máster se sitúa en el </w:t>
      </w:r>
      <w:r w:rsidRPr="00B208CA">
        <w:rPr>
          <w:color w:val="002060"/>
          <w:sz w:val="20"/>
          <w:szCs w:val="20"/>
          <w:highlight w:val="green"/>
          <w:shd w:val="clear" w:color="auto" w:fill="FFFFFF"/>
        </w:rPr>
        <w:t>XX% y el XX%</w:t>
      </w:r>
      <w:r w:rsidRPr="00B208CA">
        <w:rPr>
          <w:color w:val="002060"/>
          <w:sz w:val="20"/>
          <w:szCs w:val="20"/>
          <w:shd w:val="clear" w:color="auto" w:fill="FFFFFF"/>
        </w:rPr>
        <w:t xml:space="preserve"> para las cohortes del </w:t>
      </w:r>
      <w:r w:rsidRPr="00B208CA">
        <w:rPr>
          <w:color w:val="002060"/>
          <w:sz w:val="20"/>
          <w:szCs w:val="20"/>
          <w:highlight w:val="green"/>
          <w:shd w:val="clear" w:color="auto" w:fill="FFFFFF"/>
        </w:rPr>
        <w:t>20XX/20XX y 20XY/20XY</w:t>
      </w:r>
      <w:r w:rsidRPr="00B208CA">
        <w:rPr>
          <w:color w:val="002060"/>
          <w:sz w:val="20"/>
          <w:szCs w:val="20"/>
          <w:shd w:val="clear" w:color="auto" w:fill="FFFFFF"/>
        </w:rPr>
        <w:t xml:space="preserve"> –. La tasa de abandono se ha mantenido a lo largo de estos cursos con pequeñas oscilaciones, con porcentaje de abandono en torno al </w:t>
      </w:r>
      <w:r w:rsidRPr="00B208CA">
        <w:rPr>
          <w:color w:val="002060"/>
          <w:sz w:val="20"/>
          <w:szCs w:val="20"/>
          <w:highlight w:val="green"/>
          <w:shd w:val="clear" w:color="auto" w:fill="FFFFFF"/>
        </w:rPr>
        <w:t>XX% y el XX%</w:t>
      </w:r>
      <w:r w:rsidRPr="00B208CA">
        <w:rPr>
          <w:color w:val="002060"/>
          <w:sz w:val="20"/>
          <w:szCs w:val="20"/>
          <w:shd w:val="clear" w:color="auto" w:fill="FFFFFF"/>
        </w:rPr>
        <w:t xml:space="preserve"> para las cohortes del </w:t>
      </w:r>
      <w:r w:rsidRPr="00B208CA">
        <w:rPr>
          <w:color w:val="002060"/>
          <w:sz w:val="20"/>
          <w:szCs w:val="20"/>
          <w:highlight w:val="green"/>
          <w:shd w:val="clear" w:color="auto" w:fill="FFFFFF"/>
        </w:rPr>
        <w:t>20XX/20XX y 20XY/20XY</w:t>
      </w:r>
      <w:r w:rsidRPr="00B208CA">
        <w:rPr>
          <w:color w:val="002060"/>
          <w:sz w:val="20"/>
          <w:szCs w:val="20"/>
          <w:shd w:val="clear" w:color="auto" w:fill="FFFFFF"/>
        </w:rPr>
        <w:t>, respectivamente (</w:t>
      </w:r>
      <w:r w:rsidRPr="00B208CA">
        <w:rPr>
          <w:color w:val="002060"/>
          <w:sz w:val="20"/>
          <w:szCs w:val="20"/>
          <w:highlight w:val="green"/>
          <w:shd w:val="clear" w:color="auto" w:fill="FFFFFF"/>
        </w:rPr>
        <w:t xml:space="preserve">ver datos en 6.2.1 </w:t>
      </w:r>
      <w:proofErr w:type="spellStart"/>
      <w:r w:rsidRPr="00B208CA">
        <w:rPr>
          <w:color w:val="002060"/>
          <w:sz w:val="20"/>
          <w:szCs w:val="20"/>
          <w:highlight w:val="green"/>
          <w:shd w:val="clear" w:color="auto" w:fill="FFFFFF"/>
        </w:rPr>
        <w:t>Fm+d</w:t>
      </w:r>
      <w:proofErr w:type="spellEnd"/>
      <w:r w:rsidRPr="00B208CA">
        <w:rPr>
          <w:color w:val="002060"/>
          <w:sz w:val="20"/>
          <w:szCs w:val="20"/>
          <w:highlight w:val="green"/>
          <w:shd w:val="clear" w:color="auto" w:fill="FFFFFF"/>
        </w:rPr>
        <w:t xml:space="preserve"> Tabla 03B</w:t>
      </w:r>
      <w:r w:rsidRPr="00B208CA">
        <w:rPr>
          <w:color w:val="002060"/>
          <w:sz w:val="20"/>
          <w:szCs w:val="20"/>
          <w:shd w:val="clear" w:color="auto" w:fill="FFFFFF"/>
        </w:rPr>
        <w:t>).</w:t>
      </w:r>
    </w:p>
    <w:p w14:paraId="6FDE9D05" w14:textId="4BCB9BBC" w:rsidR="00851EF2" w:rsidRPr="00B208CA" w:rsidRDefault="00851EF2" w:rsidP="00315F70">
      <w:pPr>
        <w:jc w:val="both"/>
        <w:rPr>
          <w:color w:val="002060"/>
          <w:sz w:val="20"/>
          <w:szCs w:val="20"/>
          <w:shd w:val="clear" w:color="auto" w:fill="FFFFFF"/>
        </w:rPr>
      </w:pPr>
      <w:r w:rsidRPr="00315F70">
        <w:rPr>
          <w:sz w:val="20"/>
          <w:szCs w:val="20"/>
          <w:shd w:val="clear" w:color="auto" w:fill="FFFFFF"/>
        </w:rPr>
        <w:t>A la vista de los resultados indicados, cabe afirmar que el perfil de los estudiantes que acceden a este máster resulta adecuado para el seguimiento de los estudios con unos resultados satisfactorios.</w:t>
      </w:r>
    </w:p>
    <w:p w14:paraId="5E43B4E2" w14:textId="37324D27" w:rsidR="00CF44E0" w:rsidRPr="004779A7" w:rsidRDefault="00CF44E0" w:rsidP="00315F70">
      <w:pPr>
        <w:jc w:val="both"/>
        <w:rPr>
          <w:color w:val="000000" w:themeColor="text1"/>
          <w:sz w:val="20"/>
          <w:szCs w:val="20"/>
          <w:shd w:val="clear" w:color="auto" w:fill="FFFFFF"/>
        </w:rPr>
      </w:pPr>
      <w:r w:rsidRPr="004779A7">
        <w:rPr>
          <w:color w:val="000000" w:themeColor="text1"/>
          <w:sz w:val="20"/>
          <w:szCs w:val="20"/>
          <w:shd w:val="clear" w:color="auto" w:fill="FFFFFF"/>
        </w:rPr>
        <w:t xml:space="preserve">De acuerdo con la valoración descriptiva realiza y las evidencias e indicadores aportados se considera que la directriz alcanza una evaluación de … </w:t>
      </w:r>
      <w:r w:rsidRPr="00851EF2">
        <w:rPr>
          <w:b/>
          <w:bCs/>
          <w:color w:val="000000" w:themeColor="text1"/>
          <w:sz w:val="20"/>
          <w:szCs w:val="20"/>
          <w:highlight w:val="green"/>
          <w:shd w:val="clear" w:color="auto" w:fill="FFFFFF"/>
        </w:rPr>
        <w:t>A/B/C/</w:t>
      </w:r>
    </w:p>
    <w:bookmarkEnd w:id="4"/>
    <w:p w14:paraId="6C418D10" w14:textId="77777777" w:rsidR="00C5308B" w:rsidRPr="00B61888" w:rsidRDefault="00C5308B" w:rsidP="00C5308B">
      <w:pPr>
        <w:spacing w:after="0"/>
        <w:rPr>
          <w:vanish/>
        </w:rPr>
      </w:pPr>
    </w:p>
    <w:tbl>
      <w:tblPr>
        <w:tblW w:w="0" w:type="auto"/>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Look w:val="04A0" w:firstRow="1" w:lastRow="0" w:firstColumn="1" w:lastColumn="0" w:noHBand="0" w:noVBand="1"/>
      </w:tblPr>
      <w:tblGrid>
        <w:gridCol w:w="6472"/>
        <w:gridCol w:w="373"/>
        <w:gridCol w:w="373"/>
        <w:gridCol w:w="373"/>
        <w:gridCol w:w="374"/>
        <w:gridCol w:w="519"/>
      </w:tblGrid>
      <w:tr w:rsidR="00C5308B" w:rsidRPr="00FA38E3" w14:paraId="4C43DD46" w14:textId="77777777" w:rsidTr="001E02C5">
        <w:trPr>
          <w:trHeight w:val="485"/>
        </w:trPr>
        <w:tc>
          <w:tcPr>
            <w:tcW w:w="8720" w:type="dxa"/>
            <w:gridSpan w:val="6"/>
            <w:tcBorders>
              <w:top w:val="single" w:sz="8" w:space="0" w:color="C0504D"/>
              <w:left w:val="single" w:sz="8" w:space="0" w:color="C0504D"/>
              <w:bottom w:val="single" w:sz="18" w:space="0" w:color="C0504D"/>
              <w:right w:val="single" w:sz="8" w:space="0" w:color="C0504D"/>
            </w:tcBorders>
            <w:shd w:val="clear" w:color="auto" w:fill="auto"/>
          </w:tcPr>
          <w:p w14:paraId="29CD83BE" w14:textId="77777777" w:rsidR="00C5308B" w:rsidRPr="00FA38E3" w:rsidRDefault="00C5308B" w:rsidP="001E02C5">
            <w:pPr>
              <w:ind w:left="246"/>
              <w:jc w:val="both"/>
              <w:rPr>
                <w:rFonts w:cs="Arial"/>
                <w:b/>
                <w:color w:val="943634"/>
                <w:sz w:val="20"/>
                <w:szCs w:val="20"/>
              </w:rPr>
            </w:pPr>
            <w:r w:rsidRPr="00FA38E3">
              <w:rPr>
                <w:rFonts w:cs="Arial"/>
                <w:b/>
                <w:color w:val="943634"/>
                <w:sz w:val="20"/>
                <w:szCs w:val="20"/>
              </w:rPr>
              <w:t>Criterio 1. ORGANIZACIÓN Y DESARROLLO</w:t>
            </w:r>
          </w:p>
        </w:tc>
      </w:tr>
      <w:tr w:rsidR="00C5308B" w:rsidRPr="00FA38E3" w14:paraId="21E41475" w14:textId="77777777" w:rsidTr="001E02C5">
        <w:trPr>
          <w:trHeight w:val="606"/>
        </w:trPr>
        <w:tc>
          <w:tcPr>
            <w:tcW w:w="6698" w:type="dxa"/>
            <w:tcBorders>
              <w:top w:val="single" w:sz="8" w:space="0" w:color="C0504D"/>
              <w:left w:val="single" w:sz="8" w:space="0" w:color="C0504D"/>
              <w:bottom w:val="single" w:sz="8" w:space="0" w:color="C0504D"/>
              <w:right w:val="single" w:sz="8" w:space="0" w:color="C0504D"/>
            </w:tcBorders>
            <w:shd w:val="clear" w:color="auto" w:fill="EFD3D2"/>
            <w:vAlign w:val="center"/>
          </w:tcPr>
          <w:p w14:paraId="628CAAAF" w14:textId="77777777" w:rsidR="00C5308B" w:rsidRPr="00FA38E3" w:rsidRDefault="00C5308B" w:rsidP="001E02C5">
            <w:pPr>
              <w:pStyle w:val="Ttulo4"/>
              <w:jc w:val="center"/>
              <w:rPr>
                <w:rFonts w:ascii="Calibri" w:eastAsia="Calibri" w:hAnsi="Calibri" w:cs="Arial"/>
                <w:b/>
                <w:bCs/>
                <w:color w:val="2E74B5"/>
                <w:lang w:val="es-ES_tradnl" w:eastAsia="es-ES_tradnl"/>
              </w:rPr>
            </w:pPr>
          </w:p>
        </w:tc>
        <w:tc>
          <w:tcPr>
            <w:tcW w:w="375" w:type="dxa"/>
            <w:tcBorders>
              <w:top w:val="single" w:sz="8" w:space="0" w:color="C0504D"/>
              <w:left w:val="single" w:sz="8" w:space="0" w:color="C0504D"/>
              <w:bottom w:val="single" w:sz="8" w:space="0" w:color="C0504D"/>
              <w:right w:val="single" w:sz="8" w:space="0" w:color="C0504D"/>
            </w:tcBorders>
            <w:shd w:val="clear" w:color="auto" w:fill="EFD3D2"/>
            <w:vAlign w:val="center"/>
          </w:tcPr>
          <w:p w14:paraId="497CD6C3" w14:textId="77777777" w:rsidR="00C5308B" w:rsidRPr="00FA38E3" w:rsidRDefault="00C5308B" w:rsidP="001E02C5">
            <w:pPr>
              <w:jc w:val="center"/>
              <w:rPr>
                <w:rFonts w:eastAsia="Calibri" w:cs="Arial"/>
                <w:b/>
                <w:color w:val="000000"/>
                <w:sz w:val="20"/>
                <w:szCs w:val="20"/>
              </w:rPr>
            </w:pPr>
            <w:r w:rsidRPr="00FA38E3">
              <w:rPr>
                <w:rFonts w:eastAsia="Calibri" w:cs="Arial"/>
                <w:b/>
                <w:color w:val="000000"/>
                <w:sz w:val="20"/>
                <w:szCs w:val="20"/>
              </w:rPr>
              <w:t>A</w:t>
            </w:r>
          </w:p>
        </w:tc>
        <w:tc>
          <w:tcPr>
            <w:tcW w:w="375" w:type="dxa"/>
            <w:tcBorders>
              <w:top w:val="single" w:sz="8" w:space="0" w:color="C0504D"/>
              <w:left w:val="single" w:sz="8" w:space="0" w:color="C0504D"/>
              <w:bottom w:val="single" w:sz="8" w:space="0" w:color="C0504D"/>
              <w:right w:val="single" w:sz="8" w:space="0" w:color="C0504D"/>
            </w:tcBorders>
            <w:shd w:val="clear" w:color="auto" w:fill="EFD3D2"/>
            <w:vAlign w:val="center"/>
          </w:tcPr>
          <w:p w14:paraId="5547D2DA" w14:textId="77777777" w:rsidR="00C5308B" w:rsidRPr="00FA38E3" w:rsidRDefault="00C5308B" w:rsidP="001E02C5">
            <w:pPr>
              <w:jc w:val="center"/>
              <w:rPr>
                <w:rFonts w:eastAsia="Calibri" w:cs="Arial"/>
                <w:b/>
                <w:color w:val="000000"/>
                <w:sz w:val="20"/>
                <w:szCs w:val="20"/>
              </w:rPr>
            </w:pPr>
            <w:r w:rsidRPr="00FA38E3">
              <w:rPr>
                <w:rFonts w:eastAsia="Calibri" w:cs="Arial"/>
                <w:b/>
                <w:color w:val="000000"/>
                <w:sz w:val="20"/>
                <w:szCs w:val="20"/>
              </w:rPr>
              <w:t>B</w:t>
            </w:r>
          </w:p>
        </w:tc>
        <w:tc>
          <w:tcPr>
            <w:tcW w:w="375" w:type="dxa"/>
            <w:tcBorders>
              <w:top w:val="single" w:sz="8" w:space="0" w:color="C0504D"/>
              <w:left w:val="single" w:sz="8" w:space="0" w:color="C0504D"/>
              <w:bottom w:val="single" w:sz="8" w:space="0" w:color="C0504D"/>
              <w:right w:val="single" w:sz="8" w:space="0" w:color="C0504D"/>
            </w:tcBorders>
            <w:shd w:val="clear" w:color="auto" w:fill="EFD3D2"/>
            <w:vAlign w:val="center"/>
          </w:tcPr>
          <w:p w14:paraId="3F70D122" w14:textId="77777777" w:rsidR="00C5308B" w:rsidRPr="00FA38E3" w:rsidRDefault="00C5308B" w:rsidP="001E02C5">
            <w:pPr>
              <w:jc w:val="center"/>
              <w:rPr>
                <w:rFonts w:eastAsia="Calibri" w:cs="Arial"/>
                <w:b/>
                <w:color w:val="000000"/>
                <w:sz w:val="20"/>
                <w:szCs w:val="20"/>
              </w:rPr>
            </w:pPr>
            <w:r w:rsidRPr="00FA38E3">
              <w:rPr>
                <w:rFonts w:eastAsia="Calibri" w:cs="Arial"/>
                <w:b/>
                <w:color w:val="000000"/>
                <w:sz w:val="20"/>
                <w:szCs w:val="20"/>
              </w:rPr>
              <w:t>C</w:t>
            </w:r>
          </w:p>
        </w:tc>
        <w:tc>
          <w:tcPr>
            <w:tcW w:w="375" w:type="dxa"/>
            <w:tcBorders>
              <w:top w:val="single" w:sz="8" w:space="0" w:color="C0504D"/>
              <w:left w:val="single" w:sz="8" w:space="0" w:color="C0504D"/>
              <w:bottom w:val="single" w:sz="8" w:space="0" w:color="C0504D"/>
              <w:right w:val="single" w:sz="8" w:space="0" w:color="C0504D"/>
            </w:tcBorders>
            <w:shd w:val="clear" w:color="auto" w:fill="EFD3D2"/>
            <w:vAlign w:val="center"/>
          </w:tcPr>
          <w:p w14:paraId="6613DA51" w14:textId="77777777" w:rsidR="00C5308B" w:rsidRPr="00FA38E3" w:rsidRDefault="00C5308B" w:rsidP="001E02C5">
            <w:pPr>
              <w:jc w:val="center"/>
              <w:rPr>
                <w:rFonts w:eastAsia="Calibri" w:cs="Arial"/>
                <w:b/>
                <w:color w:val="000000"/>
                <w:sz w:val="20"/>
                <w:szCs w:val="20"/>
              </w:rPr>
            </w:pPr>
            <w:r w:rsidRPr="00FA38E3">
              <w:rPr>
                <w:rFonts w:eastAsia="Calibri" w:cs="Arial"/>
                <w:b/>
                <w:color w:val="000000"/>
                <w:sz w:val="20"/>
                <w:szCs w:val="20"/>
              </w:rPr>
              <w:t>D</w:t>
            </w:r>
          </w:p>
        </w:tc>
        <w:tc>
          <w:tcPr>
            <w:tcW w:w="522" w:type="dxa"/>
            <w:tcBorders>
              <w:top w:val="single" w:sz="8" w:space="0" w:color="C0504D"/>
              <w:left w:val="single" w:sz="8" w:space="0" w:color="C0504D"/>
              <w:bottom w:val="single" w:sz="8" w:space="0" w:color="C0504D"/>
              <w:right w:val="single" w:sz="8" w:space="0" w:color="C0504D"/>
            </w:tcBorders>
            <w:shd w:val="clear" w:color="auto" w:fill="EFD3D2"/>
            <w:vAlign w:val="center"/>
          </w:tcPr>
          <w:p w14:paraId="22AB54E2" w14:textId="77777777" w:rsidR="00C5308B" w:rsidRPr="00FA38E3" w:rsidRDefault="00C5308B" w:rsidP="001E02C5">
            <w:pPr>
              <w:jc w:val="center"/>
              <w:rPr>
                <w:rFonts w:eastAsia="Calibri" w:cs="Arial"/>
                <w:b/>
                <w:color w:val="000000"/>
                <w:sz w:val="20"/>
                <w:szCs w:val="20"/>
              </w:rPr>
            </w:pPr>
            <w:r w:rsidRPr="00FA38E3">
              <w:rPr>
                <w:rFonts w:eastAsia="Calibri" w:cs="Arial"/>
                <w:b/>
                <w:color w:val="000000"/>
                <w:sz w:val="20"/>
                <w:szCs w:val="20"/>
              </w:rPr>
              <w:t>NP</w:t>
            </w:r>
          </w:p>
        </w:tc>
      </w:tr>
      <w:tr w:rsidR="00C5308B" w:rsidRPr="00FA38E3" w14:paraId="2FB3BF89" w14:textId="77777777" w:rsidTr="001E02C5">
        <w:trPr>
          <w:trHeight w:val="520"/>
        </w:trPr>
        <w:tc>
          <w:tcPr>
            <w:tcW w:w="6698" w:type="dxa"/>
            <w:tcBorders>
              <w:top w:val="single" w:sz="8" w:space="0" w:color="C0504D"/>
              <w:left w:val="single" w:sz="8" w:space="0" w:color="C0504D"/>
              <w:bottom w:val="single" w:sz="8" w:space="0" w:color="C0504D"/>
              <w:right w:val="single" w:sz="8" w:space="0" w:color="C0504D"/>
            </w:tcBorders>
            <w:shd w:val="clear" w:color="auto" w:fill="E5B8B7"/>
          </w:tcPr>
          <w:p w14:paraId="45F18261" w14:textId="77777777" w:rsidR="00C5308B" w:rsidRDefault="00C5308B" w:rsidP="001E02C5">
            <w:pPr>
              <w:pStyle w:val="Ttulo4"/>
              <w:jc w:val="both"/>
              <w:rPr>
                <w:rFonts w:ascii="Calibri" w:hAnsi="Calibri" w:cs="Arial"/>
                <w:b/>
                <w:color w:val="943634"/>
              </w:rPr>
            </w:pPr>
            <w:r w:rsidRPr="00FA38E3">
              <w:rPr>
                <w:rFonts w:ascii="Calibri" w:hAnsi="Calibri" w:cs="Arial"/>
                <w:b/>
                <w:color w:val="943634"/>
                <w:lang w:val="es-ES"/>
              </w:rPr>
              <w:t xml:space="preserve">VALORACIÓN GLOBAL DEL </w:t>
            </w:r>
            <w:r w:rsidRPr="00FA38E3">
              <w:rPr>
                <w:rFonts w:ascii="Calibri" w:hAnsi="Calibri" w:cs="Arial"/>
                <w:b/>
                <w:color w:val="943634"/>
              </w:rPr>
              <w:t>Criterio 1</w:t>
            </w:r>
          </w:p>
          <w:p w14:paraId="5D238DB7" w14:textId="77777777" w:rsidR="00C5308B" w:rsidRPr="00100460" w:rsidRDefault="00C5308B" w:rsidP="001E02C5">
            <w:pPr>
              <w:spacing w:after="0" w:line="240" w:lineRule="auto"/>
              <w:rPr>
                <w:sz w:val="20"/>
                <w:szCs w:val="20"/>
              </w:rPr>
            </w:pPr>
            <w:r w:rsidRPr="00164553">
              <w:rPr>
                <w:sz w:val="20"/>
                <w:szCs w:val="20"/>
              </w:rPr>
              <w:t xml:space="preserve">De acuerdo </w:t>
            </w:r>
            <w:r>
              <w:rPr>
                <w:sz w:val="20"/>
                <w:szCs w:val="20"/>
              </w:rPr>
              <w:t>con</w:t>
            </w:r>
            <w:r w:rsidRPr="00164553">
              <w:rPr>
                <w:sz w:val="20"/>
                <w:szCs w:val="20"/>
              </w:rPr>
              <w:t xml:space="preserve"> la valoración descriptiva realiza y las evidencias e indicadores</w:t>
            </w:r>
            <w:r>
              <w:rPr>
                <w:sz w:val="20"/>
                <w:szCs w:val="20"/>
              </w:rPr>
              <w:t xml:space="preserve"> aportados se considera que la valoración global del criterio es A/B/C/D ya que el programa formativo está actualizado y se ha implantado de acuerdo con las condiciones </w:t>
            </w:r>
            <w:r w:rsidRPr="00544648">
              <w:rPr>
                <w:sz w:val="20"/>
                <w:szCs w:val="20"/>
              </w:rPr>
              <w:t>establecidas en la Memoria verificada y/o sus posteriores modificaciones, si bien existe una posibilidad de mejora en …… (poner este texto si se evalúa con una C)</w:t>
            </w:r>
          </w:p>
        </w:tc>
        <w:tc>
          <w:tcPr>
            <w:tcW w:w="375" w:type="dxa"/>
            <w:tcBorders>
              <w:top w:val="single" w:sz="8" w:space="0" w:color="C0504D"/>
              <w:left w:val="single" w:sz="8" w:space="0" w:color="C0504D"/>
              <w:bottom w:val="single" w:sz="8" w:space="0" w:color="C0504D"/>
              <w:right w:val="single" w:sz="8" w:space="0" w:color="C0504D"/>
            </w:tcBorders>
            <w:shd w:val="clear" w:color="auto" w:fill="E5B8B7"/>
          </w:tcPr>
          <w:p w14:paraId="38009473" w14:textId="77777777" w:rsidR="00C5308B" w:rsidRPr="00FA38E3" w:rsidRDefault="00C5308B" w:rsidP="001E02C5">
            <w:pPr>
              <w:jc w:val="both"/>
              <w:rPr>
                <w:rFonts w:eastAsia="Calibri" w:cs="Arial"/>
                <w:color w:val="2E74B5"/>
                <w:sz w:val="20"/>
                <w:szCs w:val="20"/>
                <w:lang w:val="es-ES"/>
              </w:rPr>
            </w:pPr>
          </w:p>
        </w:tc>
        <w:tc>
          <w:tcPr>
            <w:tcW w:w="375" w:type="dxa"/>
            <w:tcBorders>
              <w:top w:val="single" w:sz="8" w:space="0" w:color="C0504D"/>
              <w:left w:val="single" w:sz="8" w:space="0" w:color="C0504D"/>
              <w:bottom w:val="single" w:sz="8" w:space="0" w:color="C0504D"/>
              <w:right w:val="single" w:sz="8" w:space="0" w:color="C0504D"/>
            </w:tcBorders>
            <w:shd w:val="clear" w:color="auto" w:fill="E5B8B7"/>
          </w:tcPr>
          <w:p w14:paraId="094BD9FF" w14:textId="77777777" w:rsidR="00C5308B" w:rsidRPr="00FA38E3" w:rsidRDefault="00C5308B" w:rsidP="001E02C5">
            <w:pPr>
              <w:jc w:val="both"/>
              <w:rPr>
                <w:rFonts w:eastAsia="Calibri" w:cs="Arial"/>
                <w:color w:val="2E74B5"/>
                <w:sz w:val="20"/>
                <w:szCs w:val="20"/>
                <w:lang w:val="es-ES"/>
              </w:rPr>
            </w:pPr>
          </w:p>
        </w:tc>
        <w:tc>
          <w:tcPr>
            <w:tcW w:w="375" w:type="dxa"/>
            <w:tcBorders>
              <w:top w:val="single" w:sz="8" w:space="0" w:color="C0504D"/>
              <w:left w:val="single" w:sz="8" w:space="0" w:color="C0504D"/>
              <w:bottom w:val="single" w:sz="8" w:space="0" w:color="C0504D"/>
              <w:right w:val="single" w:sz="8" w:space="0" w:color="C0504D"/>
            </w:tcBorders>
            <w:shd w:val="clear" w:color="auto" w:fill="E5B8B7"/>
          </w:tcPr>
          <w:p w14:paraId="3DF6B36D" w14:textId="77777777" w:rsidR="00C5308B" w:rsidRPr="00FA38E3" w:rsidRDefault="00C5308B" w:rsidP="001E02C5">
            <w:pPr>
              <w:jc w:val="both"/>
              <w:rPr>
                <w:rFonts w:eastAsia="Calibri" w:cs="Arial"/>
                <w:color w:val="2E74B5"/>
                <w:sz w:val="20"/>
                <w:szCs w:val="20"/>
                <w:lang w:val="es-ES"/>
              </w:rPr>
            </w:pPr>
          </w:p>
        </w:tc>
        <w:tc>
          <w:tcPr>
            <w:tcW w:w="375" w:type="dxa"/>
            <w:tcBorders>
              <w:top w:val="single" w:sz="8" w:space="0" w:color="C0504D"/>
              <w:left w:val="single" w:sz="8" w:space="0" w:color="C0504D"/>
              <w:bottom w:val="single" w:sz="8" w:space="0" w:color="C0504D"/>
              <w:right w:val="single" w:sz="8" w:space="0" w:color="C0504D"/>
            </w:tcBorders>
            <w:shd w:val="clear" w:color="auto" w:fill="E5B8B7"/>
          </w:tcPr>
          <w:p w14:paraId="3C4E2162" w14:textId="77777777" w:rsidR="00C5308B" w:rsidRPr="00FA38E3" w:rsidRDefault="00C5308B" w:rsidP="001E02C5">
            <w:pPr>
              <w:jc w:val="both"/>
              <w:rPr>
                <w:rFonts w:eastAsia="Calibri" w:cs="Arial"/>
                <w:color w:val="2E74B5"/>
                <w:sz w:val="20"/>
                <w:szCs w:val="20"/>
                <w:lang w:val="es-ES"/>
              </w:rPr>
            </w:pPr>
          </w:p>
        </w:tc>
        <w:tc>
          <w:tcPr>
            <w:tcW w:w="522" w:type="dxa"/>
            <w:tcBorders>
              <w:top w:val="single" w:sz="8" w:space="0" w:color="C0504D"/>
              <w:left w:val="single" w:sz="8" w:space="0" w:color="C0504D"/>
              <w:bottom w:val="single" w:sz="8" w:space="0" w:color="C0504D"/>
              <w:right w:val="single" w:sz="8" w:space="0" w:color="C0504D"/>
            </w:tcBorders>
            <w:shd w:val="clear" w:color="auto" w:fill="E5B8B7"/>
          </w:tcPr>
          <w:p w14:paraId="1C637CB4" w14:textId="77777777" w:rsidR="00C5308B" w:rsidRPr="00FA38E3" w:rsidRDefault="00C5308B" w:rsidP="001E02C5">
            <w:pPr>
              <w:jc w:val="both"/>
              <w:rPr>
                <w:rFonts w:eastAsia="Calibri" w:cs="Arial"/>
                <w:color w:val="2E74B5"/>
                <w:sz w:val="20"/>
                <w:szCs w:val="20"/>
                <w:lang w:val="es-ES"/>
              </w:rPr>
            </w:pPr>
          </w:p>
        </w:tc>
      </w:tr>
    </w:tbl>
    <w:p w14:paraId="1DC7C2D0" w14:textId="77777777" w:rsidR="00C5308B" w:rsidRDefault="00C5308B" w:rsidP="00C5308B">
      <w:pPr>
        <w:spacing w:after="0" w:line="240" w:lineRule="auto"/>
        <w:rPr>
          <w:b/>
          <w:i/>
          <w:color w:val="FF0000"/>
          <w:sz w:val="18"/>
          <w:szCs w:val="18"/>
        </w:rPr>
      </w:pPr>
    </w:p>
    <w:p w14:paraId="13896973" w14:textId="77777777" w:rsidR="00C5308B" w:rsidRPr="00100460" w:rsidRDefault="00C5308B" w:rsidP="00A4386C">
      <w:pPr>
        <w:numPr>
          <w:ilvl w:val="0"/>
          <w:numId w:val="9"/>
        </w:numPr>
        <w:spacing w:after="0" w:line="240" w:lineRule="auto"/>
        <w:rPr>
          <w:rFonts w:ascii="Arial" w:hAnsi="Arial" w:cs="Arial"/>
          <w:bCs/>
          <w:i/>
          <w:color w:val="FF0000"/>
          <w:sz w:val="18"/>
          <w:szCs w:val="18"/>
          <w:lang w:val="es-ES" w:eastAsia="es-ES"/>
        </w:rPr>
      </w:pPr>
      <w:r w:rsidRPr="00100460">
        <w:rPr>
          <w:rFonts w:ascii="Arial" w:hAnsi="Arial" w:cs="Arial"/>
          <w:bCs/>
          <w:i/>
          <w:color w:val="FF0000"/>
          <w:sz w:val="18"/>
          <w:szCs w:val="18"/>
          <w:lang w:val="es-ES" w:eastAsia="es-ES"/>
        </w:rPr>
        <w:t xml:space="preserve"> El estándar para este criterio se logra completamente y además existen ejemplos que exceden de los requerimientos básicos y que se indican en el presente Informe.</w:t>
      </w:r>
    </w:p>
    <w:p w14:paraId="199F29FC" w14:textId="77777777" w:rsidR="00C5308B" w:rsidRPr="00100460" w:rsidRDefault="00C5308B" w:rsidP="00A4386C">
      <w:pPr>
        <w:numPr>
          <w:ilvl w:val="0"/>
          <w:numId w:val="9"/>
        </w:numPr>
        <w:spacing w:after="0" w:line="240" w:lineRule="auto"/>
        <w:rPr>
          <w:rFonts w:ascii="Arial" w:hAnsi="Arial" w:cs="Arial"/>
          <w:bCs/>
          <w:i/>
          <w:color w:val="FF0000"/>
          <w:sz w:val="18"/>
          <w:szCs w:val="18"/>
          <w:lang w:val="es-ES" w:eastAsia="es-ES"/>
        </w:rPr>
      </w:pPr>
      <w:r w:rsidRPr="00100460">
        <w:rPr>
          <w:rFonts w:ascii="Arial" w:hAnsi="Arial" w:cs="Arial"/>
          <w:bCs/>
          <w:i/>
          <w:color w:val="FF0000"/>
          <w:sz w:val="18"/>
          <w:szCs w:val="18"/>
          <w:lang w:val="es-ES" w:eastAsia="es-ES"/>
        </w:rPr>
        <w:t>El estándar para este criterio se logra completamente.</w:t>
      </w:r>
    </w:p>
    <w:p w14:paraId="0A1A6DC9" w14:textId="77777777" w:rsidR="00C5308B" w:rsidRPr="00100460" w:rsidRDefault="00C5308B" w:rsidP="00A4386C">
      <w:pPr>
        <w:numPr>
          <w:ilvl w:val="0"/>
          <w:numId w:val="9"/>
        </w:numPr>
        <w:spacing w:after="0" w:line="240" w:lineRule="auto"/>
        <w:rPr>
          <w:rFonts w:ascii="Arial" w:hAnsi="Arial" w:cs="Arial"/>
          <w:bCs/>
          <w:i/>
          <w:color w:val="FF0000"/>
          <w:sz w:val="18"/>
          <w:szCs w:val="18"/>
          <w:lang w:val="es-ES" w:eastAsia="es-ES"/>
        </w:rPr>
      </w:pPr>
      <w:r w:rsidRPr="00100460">
        <w:rPr>
          <w:rFonts w:ascii="Arial" w:hAnsi="Arial" w:cs="Arial"/>
          <w:bCs/>
          <w:i/>
          <w:color w:val="FF0000"/>
          <w:sz w:val="18"/>
          <w:szCs w:val="18"/>
          <w:lang w:val="es-ES" w:eastAsia="es-ES"/>
        </w:rPr>
        <w:t>Se logra el estándar para este criterio en el mínimo nivel, pero se detectan aspectos concretos que han de mejorarse y que se indican en el presente Informe.</w:t>
      </w:r>
    </w:p>
    <w:p w14:paraId="32F26534" w14:textId="77777777" w:rsidR="00C5308B" w:rsidRPr="00100460" w:rsidRDefault="00C5308B" w:rsidP="00A4386C">
      <w:pPr>
        <w:numPr>
          <w:ilvl w:val="0"/>
          <w:numId w:val="9"/>
        </w:numPr>
        <w:spacing w:after="0" w:line="240" w:lineRule="auto"/>
        <w:rPr>
          <w:rFonts w:ascii="Arial" w:hAnsi="Arial" w:cs="Arial"/>
          <w:bCs/>
          <w:i/>
          <w:color w:val="FF0000"/>
          <w:sz w:val="18"/>
          <w:szCs w:val="18"/>
          <w:lang w:val="es-ES" w:eastAsia="es-ES"/>
        </w:rPr>
      </w:pPr>
      <w:r w:rsidRPr="00100460">
        <w:rPr>
          <w:rFonts w:ascii="Arial" w:hAnsi="Arial" w:cs="Arial"/>
          <w:bCs/>
          <w:i/>
          <w:color w:val="FF0000"/>
          <w:sz w:val="18"/>
          <w:szCs w:val="18"/>
          <w:lang w:val="es-ES" w:eastAsia="es-ES"/>
        </w:rPr>
        <w:t>El criterio no logra el nivel mínimo requerido para llegar al estándar y será necesario implementar las modificaciones indicadas en el presente Informe.</w:t>
      </w:r>
    </w:p>
    <w:p w14:paraId="1C7EC971" w14:textId="5A8CAA3E" w:rsidR="00C5308B" w:rsidRPr="004A32C3" w:rsidRDefault="00C5308B" w:rsidP="004A32C3">
      <w:pPr>
        <w:spacing w:after="0" w:line="240" w:lineRule="auto"/>
        <w:ind w:left="360"/>
        <w:rPr>
          <w:b/>
          <w:sz w:val="20"/>
          <w:szCs w:val="20"/>
          <w:lang w:val="es-ES" w:eastAsia="x-none"/>
        </w:rPr>
      </w:pPr>
      <w:r w:rsidRPr="00100460">
        <w:rPr>
          <w:rFonts w:ascii="Arial" w:hAnsi="Arial" w:cs="Arial"/>
          <w:bCs/>
          <w:i/>
          <w:color w:val="FF0000"/>
          <w:sz w:val="18"/>
          <w:szCs w:val="18"/>
          <w:lang w:val="es-ES" w:eastAsia="es-ES"/>
        </w:rPr>
        <w:t>N.P.</w:t>
      </w:r>
      <w:r>
        <w:rPr>
          <w:rFonts w:ascii="Arial" w:hAnsi="Arial" w:cs="Arial"/>
          <w:bCs/>
          <w:i/>
          <w:color w:val="FF0000"/>
          <w:sz w:val="18"/>
          <w:szCs w:val="18"/>
          <w:lang w:val="es-ES" w:eastAsia="es-ES"/>
        </w:rPr>
        <w:t xml:space="preserve">: </w:t>
      </w:r>
      <w:r w:rsidR="00312DF8">
        <w:rPr>
          <w:rFonts w:ascii="Arial" w:hAnsi="Arial" w:cs="Arial"/>
          <w:bCs/>
          <w:i/>
          <w:color w:val="FF0000"/>
          <w:sz w:val="18"/>
          <w:szCs w:val="18"/>
          <w:lang w:val="es-ES" w:eastAsia="es-ES"/>
        </w:rPr>
        <w:t>N</w:t>
      </w:r>
      <w:r>
        <w:rPr>
          <w:rFonts w:ascii="Arial" w:hAnsi="Arial" w:cs="Arial"/>
          <w:bCs/>
          <w:i/>
          <w:color w:val="FF0000"/>
          <w:sz w:val="18"/>
          <w:szCs w:val="18"/>
          <w:lang w:val="es-ES" w:eastAsia="es-ES"/>
        </w:rPr>
        <w:t xml:space="preserve">o procede </w:t>
      </w:r>
    </w:p>
    <w:sectPr w:rsidR="00C5308B" w:rsidRPr="004A32C3">
      <w:headerReference w:type="default" r:id="rId1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8224F0" w14:textId="77777777" w:rsidR="00AB35A7" w:rsidRDefault="00AB35A7" w:rsidP="00A14F73">
      <w:pPr>
        <w:spacing w:after="0" w:line="240" w:lineRule="auto"/>
      </w:pPr>
      <w:r>
        <w:separator/>
      </w:r>
    </w:p>
  </w:endnote>
  <w:endnote w:type="continuationSeparator" w:id="0">
    <w:p w14:paraId="1A09C4CD" w14:textId="77777777" w:rsidR="00AB35A7" w:rsidRDefault="00AB35A7" w:rsidP="00A14F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47BCDB" w14:textId="77777777" w:rsidR="00AB35A7" w:rsidRDefault="00AB35A7" w:rsidP="00A14F73">
      <w:pPr>
        <w:spacing w:after="0" w:line="240" w:lineRule="auto"/>
      </w:pPr>
      <w:r>
        <w:separator/>
      </w:r>
    </w:p>
  </w:footnote>
  <w:footnote w:type="continuationSeparator" w:id="0">
    <w:p w14:paraId="1C20902F" w14:textId="77777777" w:rsidR="00AB35A7" w:rsidRDefault="00AB35A7" w:rsidP="00A14F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4768CD" w14:textId="77777777" w:rsidR="00A14F73" w:rsidRDefault="00A14F73" w:rsidP="00A14F73">
    <w:pPr>
      <w:pBdr>
        <w:top w:val="nil"/>
        <w:left w:val="nil"/>
        <w:bottom w:val="nil"/>
        <w:right w:val="nil"/>
        <w:between w:val="nil"/>
      </w:pBdr>
      <w:tabs>
        <w:tab w:val="center" w:pos="4252"/>
        <w:tab w:val="right" w:pos="8504"/>
      </w:tabs>
      <w:spacing w:after="0" w:line="240" w:lineRule="auto"/>
      <w:jc w:val="right"/>
      <w:rPr>
        <w:i/>
        <w:iCs/>
        <w:color w:val="000000"/>
        <w:sz w:val="16"/>
        <w:szCs w:val="16"/>
      </w:rPr>
    </w:pPr>
    <w:r>
      <w:rPr>
        <w:rFonts w:eastAsia="Calibri" w:cs="Calibri"/>
        <w:i/>
        <w:iCs/>
        <w:color w:val="000000"/>
        <w:sz w:val="16"/>
        <w:szCs w:val="16"/>
      </w:rPr>
      <w:t>Informe de Autoevaluación “Máster Universitario en ______________________”</w:t>
    </w:r>
    <w:r>
      <w:rPr>
        <w:noProof/>
      </w:rPr>
      <w:drawing>
        <wp:anchor distT="0" distB="0" distL="0" distR="0" simplePos="0" relativeHeight="251659264" behindDoc="1" locked="0" layoutInCell="1" hidden="0" allowOverlap="1" wp14:anchorId="768C67DF" wp14:editId="0379C955">
          <wp:simplePos x="0" y="0"/>
          <wp:positionH relativeFrom="column">
            <wp:posOffset>-45719</wp:posOffset>
          </wp:positionH>
          <wp:positionV relativeFrom="paragraph">
            <wp:posOffset>0</wp:posOffset>
          </wp:positionV>
          <wp:extent cx="944880" cy="414655"/>
          <wp:effectExtent l="0" t="0" r="0" b="0"/>
          <wp:wrapNone/>
          <wp:docPr id="107063094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944880" cy="414655"/>
                  </a:xfrm>
                  <a:prstGeom prst="rect">
                    <a:avLst/>
                  </a:prstGeom>
                  <a:ln/>
                </pic:spPr>
              </pic:pic>
            </a:graphicData>
          </a:graphic>
        </wp:anchor>
      </w:drawing>
    </w:r>
  </w:p>
  <w:p w14:paraId="5E5A9DB1" w14:textId="77777777" w:rsidR="00A14F73" w:rsidRDefault="00A14F73">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322B8"/>
    <w:multiLevelType w:val="hybridMultilevel"/>
    <w:tmpl w:val="24AC333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DB222A2"/>
    <w:multiLevelType w:val="hybridMultilevel"/>
    <w:tmpl w:val="AF143F6E"/>
    <w:lvl w:ilvl="0" w:tplc="7EF88A52">
      <w:start w:val="1"/>
      <w:numFmt w:val="bullet"/>
      <w:lvlText w:val=""/>
      <w:lvlJc w:val="left"/>
      <w:pPr>
        <w:ind w:left="720" w:hanging="360"/>
      </w:pPr>
      <w:rPr>
        <w:rFonts w:ascii="Symbol" w:hAnsi="Symbol" w:hint="default"/>
        <w:color w:val="0070C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27483DA1"/>
    <w:multiLevelType w:val="hybridMultilevel"/>
    <w:tmpl w:val="99E677BA"/>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3A405765"/>
    <w:multiLevelType w:val="multilevel"/>
    <w:tmpl w:val="CC6CE672"/>
    <w:lvl w:ilvl="0">
      <w:start w:val="1"/>
      <w:numFmt w:val="decimal"/>
      <w:lvlText w:val="%1."/>
      <w:lvlJc w:val="left"/>
      <w:pPr>
        <w:ind w:left="720" w:hanging="360"/>
      </w:pPr>
      <w:rPr>
        <w:rFonts w:hint="default"/>
        <w:b/>
      </w:rPr>
    </w:lvl>
    <w:lvl w:ilvl="1">
      <w:start w:val="1"/>
      <w:numFmt w:val="decimal"/>
      <w:isLgl/>
      <w:lvlText w:val="%1.%2."/>
      <w:lvlJc w:val="left"/>
      <w:pPr>
        <w:ind w:left="720" w:hanging="720"/>
      </w:pPr>
      <w:rPr>
        <w:rFonts w:hint="default"/>
        <w:color w:val="00000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15:restartNumberingAfterBreak="0">
    <w:nsid w:val="41C71FE9"/>
    <w:multiLevelType w:val="hybridMultilevel"/>
    <w:tmpl w:val="B5A27D6C"/>
    <w:lvl w:ilvl="0" w:tplc="0C0A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55FA1169"/>
    <w:multiLevelType w:val="hybridMultilevel"/>
    <w:tmpl w:val="450AEA34"/>
    <w:lvl w:ilvl="0" w:tplc="7EF88A52">
      <w:start w:val="1"/>
      <w:numFmt w:val="bullet"/>
      <w:lvlText w:val=""/>
      <w:lvlJc w:val="left"/>
      <w:pPr>
        <w:ind w:left="720" w:hanging="360"/>
      </w:pPr>
      <w:rPr>
        <w:rFonts w:ascii="Symbol" w:hAnsi="Symbol" w:hint="default"/>
        <w:color w:val="0070C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6D4826A1"/>
    <w:multiLevelType w:val="hybridMultilevel"/>
    <w:tmpl w:val="57305770"/>
    <w:lvl w:ilvl="0" w:tplc="0C0A0015">
      <w:start w:val="1"/>
      <w:numFmt w:val="upperLetter"/>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79FE5978"/>
    <w:multiLevelType w:val="hybridMultilevel"/>
    <w:tmpl w:val="125A5F3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7C2B4EE2"/>
    <w:multiLevelType w:val="hybridMultilevel"/>
    <w:tmpl w:val="E4B2369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799806040">
    <w:abstractNumId w:val="3"/>
  </w:num>
  <w:num w:numId="2" w16cid:durableId="496265584">
    <w:abstractNumId w:val="7"/>
  </w:num>
  <w:num w:numId="3" w16cid:durableId="1260407136">
    <w:abstractNumId w:val="0"/>
  </w:num>
  <w:num w:numId="4" w16cid:durableId="2060592472">
    <w:abstractNumId w:val="2"/>
  </w:num>
  <w:num w:numId="5" w16cid:durableId="1702167671">
    <w:abstractNumId w:val="5"/>
  </w:num>
  <w:num w:numId="6" w16cid:durableId="1414007831">
    <w:abstractNumId w:val="8"/>
  </w:num>
  <w:num w:numId="7" w16cid:durableId="990406869">
    <w:abstractNumId w:val="1"/>
  </w:num>
  <w:num w:numId="8" w16cid:durableId="1952782859">
    <w:abstractNumId w:val="4"/>
  </w:num>
  <w:num w:numId="9" w16cid:durableId="103588554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2EDD"/>
    <w:rsid w:val="00015829"/>
    <w:rsid w:val="00016474"/>
    <w:rsid w:val="0004524D"/>
    <w:rsid w:val="00057923"/>
    <w:rsid w:val="000959F9"/>
    <w:rsid w:val="000D364D"/>
    <w:rsid w:val="000D4B1E"/>
    <w:rsid w:val="000F1A0D"/>
    <w:rsid w:val="00110F6F"/>
    <w:rsid w:val="00123F01"/>
    <w:rsid w:val="001643FA"/>
    <w:rsid w:val="001710BF"/>
    <w:rsid w:val="001C0A3A"/>
    <w:rsid w:val="002055C1"/>
    <w:rsid w:val="00215423"/>
    <w:rsid w:val="00242F06"/>
    <w:rsid w:val="002A2FBF"/>
    <w:rsid w:val="002C0276"/>
    <w:rsid w:val="002D3B78"/>
    <w:rsid w:val="002F3A23"/>
    <w:rsid w:val="00303275"/>
    <w:rsid w:val="00312DF8"/>
    <w:rsid w:val="00315F70"/>
    <w:rsid w:val="0032673E"/>
    <w:rsid w:val="00387A66"/>
    <w:rsid w:val="003F2B49"/>
    <w:rsid w:val="00423243"/>
    <w:rsid w:val="0043343F"/>
    <w:rsid w:val="00437F9A"/>
    <w:rsid w:val="00474152"/>
    <w:rsid w:val="004779A7"/>
    <w:rsid w:val="00492CA9"/>
    <w:rsid w:val="004A197E"/>
    <w:rsid w:val="004A32C3"/>
    <w:rsid w:val="00511FEC"/>
    <w:rsid w:val="00521E2F"/>
    <w:rsid w:val="00544A5B"/>
    <w:rsid w:val="00567062"/>
    <w:rsid w:val="00573EBC"/>
    <w:rsid w:val="005D1C8C"/>
    <w:rsid w:val="005E41FA"/>
    <w:rsid w:val="0064470C"/>
    <w:rsid w:val="006701EC"/>
    <w:rsid w:val="006C3DC6"/>
    <w:rsid w:val="006D5D2E"/>
    <w:rsid w:val="006E05AC"/>
    <w:rsid w:val="00700682"/>
    <w:rsid w:val="00705046"/>
    <w:rsid w:val="00736D34"/>
    <w:rsid w:val="007374B1"/>
    <w:rsid w:val="007E19CA"/>
    <w:rsid w:val="00851EF2"/>
    <w:rsid w:val="008867EC"/>
    <w:rsid w:val="008A6C79"/>
    <w:rsid w:val="008C537F"/>
    <w:rsid w:val="008C56F3"/>
    <w:rsid w:val="008E0BE1"/>
    <w:rsid w:val="008F2BE9"/>
    <w:rsid w:val="00925101"/>
    <w:rsid w:val="0092537F"/>
    <w:rsid w:val="00940110"/>
    <w:rsid w:val="00957610"/>
    <w:rsid w:val="009F620C"/>
    <w:rsid w:val="00A012E2"/>
    <w:rsid w:val="00A14F73"/>
    <w:rsid w:val="00A15A46"/>
    <w:rsid w:val="00A341A1"/>
    <w:rsid w:val="00A4386C"/>
    <w:rsid w:val="00A777E3"/>
    <w:rsid w:val="00AB35A7"/>
    <w:rsid w:val="00AB434C"/>
    <w:rsid w:val="00B02FC9"/>
    <w:rsid w:val="00B208CA"/>
    <w:rsid w:val="00B639B3"/>
    <w:rsid w:val="00B63FD6"/>
    <w:rsid w:val="00B72EDD"/>
    <w:rsid w:val="00B915C9"/>
    <w:rsid w:val="00BC1E56"/>
    <w:rsid w:val="00BD3175"/>
    <w:rsid w:val="00BE2668"/>
    <w:rsid w:val="00C205DA"/>
    <w:rsid w:val="00C212F7"/>
    <w:rsid w:val="00C5308B"/>
    <w:rsid w:val="00CB3B6E"/>
    <w:rsid w:val="00CB438F"/>
    <w:rsid w:val="00CF33F4"/>
    <w:rsid w:val="00CF44E0"/>
    <w:rsid w:val="00D50C3B"/>
    <w:rsid w:val="00D74B7D"/>
    <w:rsid w:val="00D80B53"/>
    <w:rsid w:val="00DD2269"/>
    <w:rsid w:val="00E2548C"/>
    <w:rsid w:val="00E55D56"/>
    <w:rsid w:val="00E65F61"/>
    <w:rsid w:val="00E77A8D"/>
    <w:rsid w:val="00E93058"/>
    <w:rsid w:val="00EF2D95"/>
    <w:rsid w:val="00EF59E4"/>
    <w:rsid w:val="00F24096"/>
    <w:rsid w:val="00F32D49"/>
    <w:rsid w:val="00F50582"/>
    <w:rsid w:val="00F64686"/>
    <w:rsid w:val="00F819EC"/>
    <w:rsid w:val="00FA6B30"/>
    <w:rsid w:val="00FD5A7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FED590"/>
  <w15:chartTrackingRefBased/>
  <w15:docId w15:val="{3F64CB1A-C30D-4763-B0A7-C8A1AFB97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Texto"/>
    <w:qFormat/>
    <w:rsid w:val="00B72EDD"/>
    <w:rPr>
      <w:rFonts w:ascii="Calibri" w:eastAsia="Times New Roman" w:hAnsi="Calibri" w:cs="Times New Roman"/>
      <w:lang w:val="es-ES_tradnl" w:eastAsia="es-ES_tradnl"/>
    </w:rPr>
  </w:style>
  <w:style w:type="paragraph" w:styleId="Ttulo3">
    <w:name w:val="heading 3"/>
    <w:basedOn w:val="Normal"/>
    <w:next w:val="Normal"/>
    <w:link w:val="Ttulo3Car"/>
    <w:uiPriority w:val="9"/>
    <w:semiHidden/>
    <w:unhideWhenUsed/>
    <w:qFormat/>
    <w:rsid w:val="00C5308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aliases w:val="Normal1"/>
    <w:basedOn w:val="Normal"/>
    <w:next w:val="Normal"/>
    <w:link w:val="Ttulo4Car"/>
    <w:uiPriority w:val="9"/>
    <w:qFormat/>
    <w:rsid w:val="00B72EDD"/>
    <w:pPr>
      <w:keepNext/>
      <w:keepLines/>
      <w:spacing w:before="120" w:after="0"/>
      <w:outlineLvl w:val="3"/>
    </w:pPr>
    <w:rPr>
      <w:rFonts w:ascii="Calibri Light" w:eastAsia="SimSun" w:hAnsi="Calibri Light"/>
      <w:caps/>
      <w:sz w:val="20"/>
      <w:szCs w:val="20"/>
      <w:lang w:val="x-none" w:eastAsia="x-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4Car">
    <w:name w:val="Título 4 Car"/>
    <w:aliases w:val="Normal1 Car"/>
    <w:basedOn w:val="Fuentedeprrafopredeter"/>
    <w:link w:val="Ttulo4"/>
    <w:uiPriority w:val="9"/>
    <w:rsid w:val="00B72EDD"/>
    <w:rPr>
      <w:rFonts w:ascii="Calibri Light" w:eastAsia="SimSun" w:hAnsi="Calibri Light" w:cs="Times New Roman"/>
      <w:caps/>
      <w:sz w:val="20"/>
      <w:szCs w:val="20"/>
      <w:lang w:val="x-none" w:eastAsia="x-none"/>
    </w:rPr>
  </w:style>
  <w:style w:type="paragraph" w:styleId="Prrafodelista">
    <w:name w:val="List Paragraph"/>
    <w:basedOn w:val="Normal"/>
    <w:link w:val="PrrafodelistaCar"/>
    <w:uiPriority w:val="34"/>
    <w:qFormat/>
    <w:rsid w:val="00B72EDD"/>
    <w:pPr>
      <w:spacing w:after="200" w:line="276" w:lineRule="auto"/>
      <w:ind w:left="720"/>
      <w:contextualSpacing/>
      <w:jc w:val="both"/>
    </w:pPr>
    <w:rPr>
      <w:sz w:val="20"/>
      <w:szCs w:val="20"/>
      <w:lang w:val="x-none" w:eastAsia="en-US" w:bidi="en-US"/>
    </w:rPr>
  </w:style>
  <w:style w:type="character" w:customStyle="1" w:styleId="PrrafodelistaCar">
    <w:name w:val="Párrafo de lista Car"/>
    <w:link w:val="Prrafodelista"/>
    <w:uiPriority w:val="34"/>
    <w:rsid w:val="00B72EDD"/>
    <w:rPr>
      <w:rFonts w:ascii="Calibri" w:eastAsia="Times New Roman" w:hAnsi="Calibri" w:cs="Times New Roman"/>
      <w:sz w:val="20"/>
      <w:szCs w:val="20"/>
      <w:lang w:val="x-none" w:bidi="en-US"/>
    </w:rPr>
  </w:style>
  <w:style w:type="character" w:styleId="Refdecomentario">
    <w:name w:val="annotation reference"/>
    <w:uiPriority w:val="99"/>
    <w:semiHidden/>
    <w:unhideWhenUsed/>
    <w:rsid w:val="00B72EDD"/>
    <w:rPr>
      <w:sz w:val="18"/>
      <w:szCs w:val="18"/>
    </w:rPr>
  </w:style>
  <w:style w:type="paragraph" w:styleId="Textocomentario">
    <w:name w:val="annotation text"/>
    <w:basedOn w:val="Normal"/>
    <w:link w:val="TextocomentarioCar"/>
    <w:uiPriority w:val="99"/>
    <w:semiHidden/>
    <w:unhideWhenUsed/>
    <w:rsid w:val="00B72EDD"/>
    <w:rPr>
      <w:rFonts w:ascii="Verdana" w:hAnsi="Verdana"/>
      <w:sz w:val="24"/>
      <w:szCs w:val="24"/>
      <w:lang w:val="x-none" w:eastAsia="x-none"/>
    </w:rPr>
  </w:style>
  <w:style w:type="character" w:customStyle="1" w:styleId="TextocomentarioCar">
    <w:name w:val="Texto comentario Car"/>
    <w:basedOn w:val="Fuentedeprrafopredeter"/>
    <w:link w:val="Textocomentario"/>
    <w:uiPriority w:val="99"/>
    <w:semiHidden/>
    <w:rsid w:val="00B72EDD"/>
    <w:rPr>
      <w:rFonts w:ascii="Verdana" w:eastAsia="Times New Roman" w:hAnsi="Verdana" w:cs="Times New Roman"/>
      <w:sz w:val="24"/>
      <w:szCs w:val="24"/>
      <w:lang w:val="x-none" w:eastAsia="x-none"/>
    </w:rPr>
  </w:style>
  <w:style w:type="character" w:styleId="Hipervnculo">
    <w:name w:val="Hyperlink"/>
    <w:unhideWhenUsed/>
    <w:rsid w:val="00B72EDD"/>
    <w:rPr>
      <w:color w:val="0000FF"/>
      <w:u w:val="single"/>
    </w:rPr>
  </w:style>
  <w:style w:type="character" w:styleId="Mencinsinresolver">
    <w:name w:val="Unresolved Mention"/>
    <w:basedOn w:val="Fuentedeprrafopredeter"/>
    <w:uiPriority w:val="99"/>
    <w:semiHidden/>
    <w:unhideWhenUsed/>
    <w:rsid w:val="00C212F7"/>
    <w:rPr>
      <w:color w:val="605E5C"/>
      <w:shd w:val="clear" w:color="auto" w:fill="E1DFDD"/>
    </w:rPr>
  </w:style>
  <w:style w:type="paragraph" w:customStyle="1" w:styleId="Listavistosa-nfasis11">
    <w:name w:val="Lista vistosa - Énfasis 11"/>
    <w:basedOn w:val="Normal"/>
    <w:uiPriority w:val="34"/>
    <w:qFormat/>
    <w:rsid w:val="00B639B3"/>
    <w:pPr>
      <w:spacing w:after="200" w:line="276" w:lineRule="auto"/>
      <w:ind w:left="720"/>
      <w:contextualSpacing/>
      <w:jc w:val="both"/>
    </w:pPr>
    <w:rPr>
      <w:rFonts w:eastAsia="MS Mincho"/>
      <w:sz w:val="20"/>
      <w:szCs w:val="20"/>
      <w:lang w:val="en-US" w:eastAsia="en-US" w:bidi="en-US"/>
    </w:rPr>
  </w:style>
  <w:style w:type="character" w:customStyle="1" w:styleId="Ttulo3Car">
    <w:name w:val="Título 3 Car"/>
    <w:basedOn w:val="Fuentedeprrafopredeter"/>
    <w:link w:val="Ttulo3"/>
    <w:uiPriority w:val="9"/>
    <w:semiHidden/>
    <w:rsid w:val="00C5308B"/>
    <w:rPr>
      <w:rFonts w:asciiTheme="majorHAnsi" w:eastAsiaTheme="majorEastAsia" w:hAnsiTheme="majorHAnsi" w:cstheme="majorBidi"/>
      <w:color w:val="1F3763" w:themeColor="accent1" w:themeShade="7F"/>
      <w:sz w:val="24"/>
      <w:szCs w:val="24"/>
      <w:lang w:val="es-ES_tradnl" w:eastAsia="es-ES_tradnl"/>
    </w:rPr>
  </w:style>
  <w:style w:type="paragraph" w:styleId="Asuntodelcomentario">
    <w:name w:val="annotation subject"/>
    <w:basedOn w:val="Textocomentario"/>
    <w:next w:val="Textocomentario"/>
    <w:link w:val="AsuntodelcomentarioCar"/>
    <w:uiPriority w:val="99"/>
    <w:semiHidden/>
    <w:unhideWhenUsed/>
    <w:rsid w:val="004A32C3"/>
    <w:pPr>
      <w:spacing w:line="240" w:lineRule="auto"/>
    </w:pPr>
    <w:rPr>
      <w:rFonts w:ascii="Calibri" w:hAnsi="Calibri"/>
      <w:b/>
      <w:bCs/>
      <w:sz w:val="20"/>
      <w:szCs w:val="20"/>
      <w:lang w:val="es-ES_tradnl" w:eastAsia="es-ES_tradnl"/>
    </w:rPr>
  </w:style>
  <w:style w:type="character" w:customStyle="1" w:styleId="AsuntodelcomentarioCar">
    <w:name w:val="Asunto del comentario Car"/>
    <w:basedOn w:val="TextocomentarioCar"/>
    <w:link w:val="Asuntodelcomentario"/>
    <w:uiPriority w:val="99"/>
    <w:semiHidden/>
    <w:rsid w:val="004A32C3"/>
    <w:rPr>
      <w:rFonts w:ascii="Calibri" w:eastAsia="Times New Roman" w:hAnsi="Calibri" w:cs="Times New Roman"/>
      <w:b/>
      <w:bCs/>
      <w:sz w:val="20"/>
      <w:szCs w:val="20"/>
      <w:lang w:val="es-ES_tradnl" w:eastAsia="es-ES_tradnl"/>
    </w:rPr>
  </w:style>
  <w:style w:type="character" w:styleId="Hipervnculovisitado">
    <w:name w:val="FollowedHyperlink"/>
    <w:basedOn w:val="Fuentedeprrafopredeter"/>
    <w:uiPriority w:val="99"/>
    <w:semiHidden/>
    <w:unhideWhenUsed/>
    <w:rsid w:val="00BE2668"/>
    <w:rPr>
      <w:color w:val="954F72" w:themeColor="followedHyperlink"/>
      <w:u w:val="single"/>
    </w:rPr>
  </w:style>
  <w:style w:type="paragraph" w:styleId="Encabezado">
    <w:name w:val="header"/>
    <w:basedOn w:val="Normal"/>
    <w:link w:val="EncabezadoCar"/>
    <w:uiPriority w:val="99"/>
    <w:unhideWhenUsed/>
    <w:rsid w:val="00A14F73"/>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14F73"/>
    <w:rPr>
      <w:rFonts w:ascii="Calibri" w:eastAsia="Times New Roman" w:hAnsi="Calibri" w:cs="Times New Roman"/>
      <w:lang w:val="es-ES_tradnl" w:eastAsia="es-ES_tradnl"/>
    </w:rPr>
  </w:style>
  <w:style w:type="paragraph" w:styleId="Piedepgina">
    <w:name w:val="footer"/>
    <w:basedOn w:val="Normal"/>
    <w:link w:val="PiedepginaCar"/>
    <w:uiPriority w:val="99"/>
    <w:unhideWhenUsed/>
    <w:rsid w:val="00A14F7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14F73"/>
    <w:rPr>
      <w:rFonts w:ascii="Calibri" w:eastAsia="Times New Roman" w:hAnsi="Calibri" w:cs="Times New Roman"/>
      <w:lang w:val="es-ES_tradnl"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6142451">
      <w:bodyDiv w:val="1"/>
      <w:marLeft w:val="0"/>
      <w:marRight w:val="0"/>
      <w:marTop w:val="0"/>
      <w:marBottom w:val="0"/>
      <w:divBdr>
        <w:top w:val="none" w:sz="0" w:space="0" w:color="auto"/>
        <w:left w:val="none" w:sz="0" w:space="0" w:color="auto"/>
        <w:bottom w:val="none" w:sz="0" w:space="0" w:color="auto"/>
        <w:right w:val="none" w:sz="0" w:space="0" w:color="auto"/>
      </w:divBdr>
    </w:div>
    <w:div w:id="2084331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plicaciones.uc3m.es/cpa/" TargetMode="External"/><Relationship Id="rId13" Type="http://schemas.openxmlformats.org/officeDocument/2006/relationships/hyperlink" Target="https://e-archivo.uc3m.es/handle/10016/18941" TargetMode="External"/><Relationship Id="rId18" Type="http://schemas.openxmlformats.org/officeDocument/2006/relationships/hyperlink" Target="https://hosting04.uc3m.es/sgic/acceso/master/"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e-archivo.uc3m.es/entities/publication/8530edb9-5784-4163-8e75-b52712795a61" TargetMode="External"/><Relationship Id="rId17" Type="http://schemas.openxmlformats.org/officeDocument/2006/relationships/hyperlink" Target="https://www.uc3m.es/postgrado/admision/proceso" TargetMode="External"/><Relationship Id="rId2" Type="http://schemas.openxmlformats.org/officeDocument/2006/relationships/numbering" Target="numbering.xml"/><Relationship Id="rId16" Type="http://schemas.openxmlformats.org/officeDocument/2006/relationships/hyperlink" Target="https://e-archivo.uc3m.es/entities/publication/8530edb9-5784-4163-8e75-b52712795a61"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archivo.uc3m.es/handle/10016/15768" TargetMode="External"/><Relationship Id="rId5" Type="http://schemas.openxmlformats.org/officeDocument/2006/relationships/webSettings" Target="webSettings.xml"/><Relationship Id="rId15" Type="http://schemas.openxmlformats.org/officeDocument/2006/relationships/hyperlink" Target="https://www.uc3m.es/ss/Satellite/SecretariaVirtual/es/TextoMixta/1371277508925/" TargetMode="External"/><Relationship Id="rId10" Type="http://schemas.openxmlformats.org/officeDocument/2006/relationships/hyperlink" Target="https://e-archivo.uc3m.es/handle/10016/27007"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uc3m.es/conocenos/normativa" TargetMode="External"/><Relationship Id="rId14" Type="http://schemas.openxmlformats.org/officeDocument/2006/relationships/hyperlink" Target="https://e-archivo.uc3m.es/handle/10016/1596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D358C0-2A14-4203-B80F-6A82D51855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6</Pages>
  <Words>3219</Words>
  <Characters>17705</Characters>
  <Application>Microsoft Office Word</Application>
  <DocSecurity>0</DocSecurity>
  <Lines>147</Lines>
  <Paragraphs>41</Paragraphs>
  <ScaleCrop>false</ScaleCrop>
  <HeadingPairs>
    <vt:vector size="2" baseType="variant">
      <vt:variant>
        <vt:lpstr>Título</vt:lpstr>
      </vt:variant>
      <vt:variant>
        <vt:i4>1</vt:i4>
      </vt:variant>
    </vt:vector>
  </HeadingPairs>
  <TitlesOfParts>
    <vt:vector size="1" baseType="lpstr">
      <vt:lpstr/>
    </vt:vector>
  </TitlesOfParts>
  <Company>Universidad Carlos III de Madrid</Company>
  <LinksUpToDate>false</LinksUpToDate>
  <CharactersWithSpaces>20883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ARNAIZ TOVAR, PALOMA</dc:creator>
  <cp:keywords/>
  <dc:description/>
  <cp:lastModifiedBy>Juan Antonio Prego de Oliver Fernández</cp:lastModifiedBy>
  <cp:revision>26</cp:revision>
  <dcterms:created xsi:type="dcterms:W3CDTF">2025-11-18T08:55:00Z</dcterms:created>
  <dcterms:modified xsi:type="dcterms:W3CDTF">2025-11-21T10:06:00Z</dcterms:modified>
</cp:coreProperties>
</file>