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1"/>
        <w:tblpPr w:leftFromText="180" w:rightFromText="180" w:vertAnchor="page" w:horzAnchor="margin" w:tblpXSpec="center" w:tblpY="1887"/>
        <w:tblW w:w="5696" w:type="pct"/>
        <w:tblLook w:val="04A0" w:firstRow="1" w:lastRow="0" w:firstColumn="1" w:lastColumn="0" w:noHBand="0" w:noVBand="1"/>
      </w:tblPr>
      <w:tblGrid>
        <w:gridCol w:w="2164"/>
        <w:gridCol w:w="2663"/>
        <w:gridCol w:w="357"/>
        <w:gridCol w:w="1054"/>
        <w:gridCol w:w="1054"/>
        <w:gridCol w:w="111"/>
        <w:gridCol w:w="2911"/>
      </w:tblGrid>
      <w:tr w:rsidR="00E06A9A" w:rsidRPr="00705AC0" w:rsidTr="009C7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D5058D" w:rsidRPr="00CF6955" w:rsidRDefault="00D5058D" w:rsidP="006641E3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D5058D" w:rsidRPr="00CF6955" w:rsidRDefault="00D5058D" w:rsidP="006641E3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D5058D" w:rsidRDefault="00D5058D" w:rsidP="00FE53DA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FE53DA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64" w:type="pct"/>
            <w:gridSpan w:val="2"/>
          </w:tcPr>
          <w:p w:rsidR="00E06A9A" w:rsidRPr="00E06A9A" w:rsidRDefault="000A3A4F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255586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2E3985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22" w:type="pct"/>
            <w:gridSpan w:val="2"/>
          </w:tcPr>
          <w:p w:rsidR="00277A9E" w:rsidRDefault="00BC304D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BC304D">
              <w:rPr>
                <w:rFonts w:ascii="Verdana" w:hAnsi="Verdana"/>
                <w:sz w:val="20"/>
                <w:szCs w:val="20"/>
                <w:lang w:val="es-ES"/>
              </w:rPr>
              <w:t>14</w:t>
            </w:r>
            <w:r w:rsidR="00FE53DA">
              <w:rPr>
                <w:rFonts w:ascii="Verdana" w:hAnsi="Verdana"/>
                <w:sz w:val="20"/>
                <w:szCs w:val="20"/>
                <w:lang w:val="es-E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FE53DA">
              <w:rPr>
                <w:rFonts w:ascii="Verdana" w:hAnsi="Verdana"/>
                <w:sz w:val="20"/>
                <w:szCs w:val="20"/>
                <w:lang w:val="es-ES"/>
              </w:rPr>
              <w:t>530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BC304D">
              <w:rPr>
                <w:rFonts w:ascii="Verdana" w:hAnsi="Verdana"/>
                <w:sz w:val="20"/>
                <w:szCs w:val="20"/>
                <w:lang w:val="es-ES"/>
              </w:rPr>
              <w:t>078</w:t>
            </w:r>
          </w:p>
          <w:p w:rsidR="00BC304D" w:rsidRDefault="00BC304D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77A9E" w:rsidRDefault="00FE53DA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7</w:t>
            </w:r>
            <w:r w:rsidR="00BC304D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186</w:t>
            </w:r>
            <w:r w:rsidR="00BC304D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779</w:t>
            </w:r>
          </w:p>
          <w:p w:rsidR="00277A9E" w:rsidRDefault="00277A9E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B34E6" w:rsidRDefault="004B34E6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FE53DA">
              <w:rPr>
                <w:rFonts w:ascii="Verdana" w:hAnsi="Verdana"/>
                <w:sz w:val="20"/>
                <w:szCs w:val="20"/>
                <w:lang w:val="es-ES"/>
              </w:rPr>
              <w:t>25</w:t>
            </w:r>
            <w:r w:rsidR="00BC304D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FE53DA">
              <w:rPr>
                <w:rFonts w:ascii="Verdana" w:hAnsi="Verdana"/>
                <w:sz w:val="20"/>
                <w:szCs w:val="20"/>
                <w:lang w:val="es-ES"/>
              </w:rPr>
              <w:t>763</w:t>
            </w:r>
          </w:p>
          <w:p w:rsidR="00E06A9A" w:rsidRPr="00E06A9A" w:rsidRDefault="00BC304D" w:rsidP="00BC30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0,59</w:t>
            </w:r>
          </w:p>
        </w:tc>
        <w:tc>
          <w:tcPr>
            <w:tcW w:w="1465" w:type="pct"/>
            <w:gridSpan w:val="2"/>
          </w:tcPr>
          <w:p w:rsidR="00E06A9A" w:rsidRPr="00E06A9A" w:rsidRDefault="00E06A9A" w:rsidP="00664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noProof/>
                <w:color w:val="0000FF"/>
                <w:sz w:val="20"/>
                <w:szCs w:val="20"/>
                <w:lang w:val="es-ES" w:eastAsia="es-ES"/>
              </w:rPr>
              <w:drawing>
                <wp:inline distT="0" distB="0" distL="0" distR="0" wp14:anchorId="3C8A921B" wp14:editId="2B13ED07">
                  <wp:extent cx="1696720" cy="10896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EU-France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2" r="7229" b="16055"/>
                          <a:stretch/>
                        </pic:blipFill>
                        <pic:spPr bwMode="auto">
                          <a:xfrm>
                            <a:off x="0" y="0"/>
                            <a:ext cx="16967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245C83" w:rsidTr="009C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Sistema educativo</w:t>
            </w:r>
          </w:p>
        </w:tc>
        <w:tc>
          <w:tcPr>
            <w:tcW w:w="3951" w:type="pct"/>
            <w:gridSpan w:val="6"/>
          </w:tcPr>
          <w:p w:rsidR="00EB1038" w:rsidRPr="00A55309" w:rsidRDefault="00EB1038" w:rsidP="00B3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La educación superior </w:t>
            </w:r>
            <w:r w:rsidR="0057448A">
              <w:rPr>
                <w:rFonts w:ascii="Verdana" w:hAnsi="Verdana"/>
                <w:sz w:val="20"/>
                <w:szCs w:val="20"/>
                <w:lang w:val="es-ES"/>
              </w:rPr>
              <w:t>en Rusia es impartida principal</w:t>
            </w:r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mente por las </w:t>
            </w:r>
            <w:proofErr w:type="spellStart"/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universitet</w:t>
            </w:r>
            <w:proofErr w:type="spellEnd"/>
            <w:r w:rsidR="00245C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technicheskiy</w:t>
            </w:r>
            <w:proofErr w:type="spellEnd"/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universitet</w:t>
            </w:r>
            <w:proofErr w:type="spellEnd"/>
            <w:r w:rsidR="00245C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, </w:t>
            </w:r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academia</w:t>
            </w:r>
            <w:r w:rsidR="00245C83" w:rsidRPr="00EB1038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e </w:t>
            </w:r>
            <w:proofErr w:type="spellStart"/>
            <w:r w:rsidR="00245C83" w:rsidRPr="00245C83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institut</w:t>
            </w:r>
            <w:proofErr w:type="spellEnd"/>
            <w:r w:rsidR="00245C83"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institutos especializados en un área de conocimiento</w:t>
            </w:r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57448A">
              <w:rPr>
                <w:rFonts w:ascii="Verdana" w:hAnsi="Verdana"/>
                <w:sz w:val="20"/>
                <w:szCs w:val="20"/>
                <w:lang w:val="es-ES"/>
              </w:rPr>
              <w:t xml:space="preserve">En 2008 existían según NARIC alrededor de </w:t>
            </w:r>
            <w:r w:rsidR="0057448A" w:rsidRPr="0057448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660 </w:t>
            </w:r>
            <w:r w:rsidRPr="00EB1038">
              <w:rPr>
                <w:rFonts w:ascii="Verdana" w:hAnsi="Verdana"/>
                <w:b/>
                <w:sz w:val="20"/>
                <w:szCs w:val="20"/>
                <w:lang w:val="es-ES"/>
              </w:rPr>
              <w:t>universidades estatales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(públicas) </w:t>
            </w:r>
            <w:r w:rsidRPr="00EB1038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y  </w:t>
            </w:r>
            <w:r w:rsidR="0057448A" w:rsidRPr="0057448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474 </w:t>
            </w:r>
            <w:r w:rsidRPr="00EB1038">
              <w:rPr>
                <w:rFonts w:ascii="Verdana" w:hAnsi="Verdana"/>
                <w:b/>
                <w:sz w:val="20"/>
                <w:szCs w:val="20"/>
                <w:lang w:val="es-ES"/>
              </w:rPr>
              <w:t>universidades acreditadas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="00B34C7E">
              <w:rPr>
                <w:rFonts w:ascii="Verdana" w:hAnsi="Verdana"/>
                <w:sz w:val="20"/>
                <w:szCs w:val="20"/>
                <w:lang w:val="es-ES"/>
              </w:rPr>
              <w:t>privadas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="0057448A">
              <w:rPr>
                <w:rFonts w:ascii="Verdana" w:hAnsi="Verdana"/>
                <w:sz w:val="20"/>
                <w:szCs w:val="20"/>
                <w:lang w:val="es-ES"/>
              </w:rPr>
              <w:t xml:space="preserve">, el número </w:t>
            </w:r>
            <w:r w:rsidR="00B34C7E">
              <w:rPr>
                <w:rFonts w:ascii="Verdana" w:hAnsi="Verdana"/>
                <w:sz w:val="20"/>
                <w:szCs w:val="20"/>
                <w:lang w:val="es-ES"/>
              </w:rPr>
              <w:t xml:space="preserve">de universidades públicas </w:t>
            </w:r>
            <w:r w:rsidR="0057448A">
              <w:rPr>
                <w:rFonts w:ascii="Verdana" w:hAnsi="Verdana"/>
                <w:sz w:val="20"/>
                <w:szCs w:val="20"/>
                <w:lang w:val="es-ES"/>
              </w:rPr>
              <w:t>se está reduciendo debido a la política estatal de fusiones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La autonomía universitaria es </w:t>
            </w:r>
            <w:r w:rsidR="00075718">
              <w:rPr>
                <w:rFonts w:ascii="Verdana" w:hAnsi="Verdana"/>
                <w:sz w:val="20"/>
                <w:szCs w:val="20"/>
                <w:lang w:val="es-ES"/>
              </w:rPr>
              <w:t>limitada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Pr="00EB1038">
              <w:rPr>
                <w:rFonts w:ascii="Verdana" w:hAnsi="Verdana"/>
                <w:b/>
                <w:sz w:val="20"/>
                <w:szCs w:val="20"/>
                <w:lang w:val="es-ES"/>
              </w:rPr>
              <w:t>alrededor del 80 % del currículo académico está determinado por el Estado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  <w:r w:rsidR="0057448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57448A" w:rsidRPr="0057448A">
              <w:rPr>
                <w:rFonts w:ascii="Verdana" w:hAnsi="Verdana"/>
                <w:sz w:val="20"/>
                <w:szCs w:val="20"/>
                <w:lang w:val="es-ES"/>
              </w:rPr>
              <w:t xml:space="preserve">Aunque tradicionalmente la educación superior ha sido gratuita, actualmente el </w:t>
            </w:r>
            <w:r w:rsidR="0057448A" w:rsidRPr="0057448A">
              <w:rPr>
                <w:rFonts w:ascii="Verdana" w:hAnsi="Verdana"/>
                <w:b/>
                <w:sz w:val="20"/>
                <w:szCs w:val="20"/>
                <w:lang w:val="es-ES"/>
              </w:rPr>
              <w:t>coste medio anual de matrícula va de</w:t>
            </w:r>
            <w:r w:rsidRPr="0057448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2.000 a 8.000 USD</w:t>
            </w:r>
            <w:r w:rsidR="0057448A"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</w:tc>
      </w:tr>
      <w:tr w:rsidR="00E06A9A" w:rsidRPr="00245C83" w:rsidTr="009C7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E06A9A" w:rsidRPr="004B34E6" w:rsidRDefault="004B34E6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4B34E6">
              <w:rPr>
                <w:rFonts w:ascii="Verdana" w:hAnsi="Verdana"/>
                <w:sz w:val="20"/>
                <w:szCs w:val="20"/>
                <w:lang w:val="es-ES"/>
              </w:rPr>
              <w:t>Bakalavr</w:t>
            </w:r>
            <w:proofErr w:type="spellEnd"/>
            <w:r w:rsidRPr="004B34E6">
              <w:rPr>
                <w:rFonts w:ascii="Verdana" w:hAnsi="Verdana"/>
                <w:sz w:val="20"/>
                <w:szCs w:val="20"/>
                <w:lang w:val="es-ES"/>
              </w:rPr>
              <w:t>, 4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años </w:t>
            </w:r>
          </w:p>
          <w:p w:rsidR="00E06A9A" w:rsidRPr="004B34E6" w:rsidRDefault="004B34E6" w:rsidP="00664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4B34E6">
              <w:rPr>
                <w:rFonts w:ascii="Verdana" w:hAnsi="Verdana"/>
                <w:sz w:val="20"/>
                <w:szCs w:val="20"/>
                <w:lang w:val="es-ES"/>
              </w:rPr>
              <w:t>Magistr</w:t>
            </w:r>
            <w:proofErr w:type="spellEnd"/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F04BD2" w:rsidRPr="004B34E6"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F04BD2" w:rsidRPr="004B34E6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E06A9A" w:rsidRPr="004B34E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E06A9A" w:rsidRPr="00EB1038" w:rsidRDefault="004B34E6" w:rsidP="00EB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>Kandidat</w:t>
            </w:r>
            <w:proofErr w:type="spellEnd"/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>Nauk</w:t>
            </w:r>
            <w:proofErr w:type="spellEnd"/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EB1038" w:rsidRPr="00EB1038">
              <w:rPr>
                <w:rFonts w:ascii="Verdana" w:hAnsi="Verdana"/>
                <w:sz w:val="20"/>
                <w:szCs w:val="20"/>
                <w:lang w:val="es-ES"/>
              </w:rPr>
              <w:t>3</w:t>
            </w:r>
            <w:r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E06A9A" w:rsidRPr="00EB1038">
              <w:rPr>
                <w:rFonts w:ascii="Verdana" w:hAnsi="Verdana"/>
                <w:sz w:val="20"/>
                <w:szCs w:val="20"/>
                <w:lang w:val="es-ES"/>
              </w:rPr>
              <w:t xml:space="preserve">años </w:t>
            </w:r>
          </w:p>
        </w:tc>
      </w:tr>
      <w:tr w:rsidR="00C277A9" w:rsidRPr="00245C83" w:rsidTr="0037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C277A9" w:rsidRPr="00E06A9A" w:rsidRDefault="00C277A9" w:rsidP="00C277A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C277A9" w:rsidRPr="00E06A9A" w:rsidRDefault="00C277A9" w:rsidP="00C277A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91" w:type="pct"/>
          </w:tcPr>
          <w:p w:rsidR="00C277A9" w:rsidRDefault="00FE53DA" w:rsidP="00C277A9">
            <w:pPr>
              <w:ind w:lef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5D0941" w:rsidRDefault="005D0941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0941" w:rsidRPr="005D0941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="005D0941" w:rsidRPr="005D0941">
              <w:rPr>
                <w:rFonts w:ascii="Verdana" w:hAnsi="Verdana"/>
                <w:sz w:val="16"/>
                <w:szCs w:val="16"/>
                <w:lang w:val="en-US"/>
              </w:rPr>
              <w:t>7 Moscow State University</w:t>
            </w:r>
          </w:p>
          <w:p w:rsidR="005D0941" w:rsidRPr="00375B60" w:rsidRDefault="005D0941" w:rsidP="0037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 Saint Petersburg State University</w:t>
            </w:r>
          </w:p>
          <w:p w:rsid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401-500 Moscow Institute of Physics and Technology</w:t>
            </w:r>
          </w:p>
          <w:p w:rsid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601-700 National Research Nuclear University</w:t>
            </w:r>
          </w:p>
          <w:p w:rsid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701-800 Ural Federal University</w:t>
            </w:r>
          </w:p>
          <w:p w:rsidR="00375B60" w:rsidRP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901-1000 National Research University Higher School of Economics</w:t>
            </w:r>
          </w:p>
          <w:p w:rsidR="00C277A9" w:rsidRPr="003D15F3" w:rsidRDefault="00C277A9" w:rsidP="00C277A9">
            <w:pPr>
              <w:ind w:lef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4"/>
          </w:tcPr>
          <w:p w:rsidR="00C277A9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FE53DA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C277A9" w:rsidRPr="001E660A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5D0941" w:rsidRP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sz w:val="16"/>
                <w:szCs w:val="16"/>
                <w:lang w:val="en-US"/>
              </w:rPr>
              <w:t xml:space="preserve">199 </w:t>
            </w:r>
            <w:proofErr w:type="spellStart"/>
            <w:r w:rsidR="005D0941" w:rsidRPr="00375B60">
              <w:rPr>
                <w:rFonts w:ascii="Verdana" w:hAnsi="Verdana"/>
                <w:sz w:val="16"/>
                <w:szCs w:val="16"/>
                <w:lang w:val="en-US"/>
              </w:rPr>
              <w:t>Lomonosov</w:t>
            </w:r>
            <w:proofErr w:type="spellEnd"/>
            <w:r w:rsidR="005D0941" w:rsidRPr="00375B60">
              <w:rPr>
                <w:rFonts w:ascii="Verdana" w:hAnsi="Verdana"/>
                <w:sz w:val="16"/>
                <w:szCs w:val="16"/>
                <w:lang w:val="en-US"/>
              </w:rPr>
              <w:t xml:space="preserve"> Moscow State University </w:t>
            </w:r>
          </w:p>
          <w:p w:rsid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251-300 Moscow Institute of Physics and Technology</w:t>
            </w:r>
          </w:p>
          <w:p w:rsidR="00375B60" w:rsidRP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301-350 NRU Higher School of Economics</w:t>
            </w:r>
          </w:p>
          <w:p w:rsidR="00375B60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501-600 Novosibirsk State University</w:t>
            </w:r>
          </w:p>
          <w:p w:rsidR="00C277A9" w:rsidRPr="0097451D" w:rsidRDefault="00375B60" w:rsidP="005D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501-600</w:t>
            </w:r>
            <w:r w:rsidR="005D0941"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Saint Petersburg State University</w:t>
            </w:r>
          </w:p>
        </w:tc>
        <w:tc>
          <w:tcPr>
            <w:tcW w:w="1411" w:type="pct"/>
          </w:tcPr>
          <w:p w:rsidR="00C277A9" w:rsidRDefault="00FE53DA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C277A9" w:rsidRPr="0097451D" w:rsidRDefault="00C277A9" w:rsidP="00C2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D0941" w:rsidRPr="00375B60" w:rsidRDefault="00FE53DA" w:rsidP="005D094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sz w:val="16"/>
                <w:szCs w:val="16"/>
                <w:lang w:val="en-US"/>
              </w:rPr>
              <w:t>90</w:t>
            </w:r>
            <w:r w:rsidR="005D0941" w:rsidRPr="00375B6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D0941" w:rsidRPr="00375B60">
              <w:rPr>
                <w:rFonts w:ascii="Verdana" w:hAnsi="Verdana"/>
                <w:sz w:val="16"/>
                <w:szCs w:val="16"/>
                <w:lang w:val="en-US"/>
              </w:rPr>
              <w:t>Lomonosov</w:t>
            </w:r>
            <w:proofErr w:type="spellEnd"/>
            <w:r w:rsidR="005D0941" w:rsidRPr="00375B60">
              <w:rPr>
                <w:rFonts w:ascii="Verdana" w:hAnsi="Verdana"/>
                <w:sz w:val="16"/>
                <w:szCs w:val="16"/>
                <w:lang w:val="en-US"/>
              </w:rPr>
              <w:t xml:space="preserve"> Moscow State University</w:t>
            </w:r>
          </w:p>
          <w:p w:rsidR="005D0941" w:rsidRPr="00375B60" w:rsidRDefault="00FE53DA" w:rsidP="005D094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235</w:t>
            </w:r>
            <w:r w:rsidR="005D0941"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Saint-Petersburg State University</w:t>
            </w:r>
          </w:p>
          <w:p w:rsidR="00FE53DA" w:rsidRPr="005D0941" w:rsidRDefault="00FE53DA" w:rsidP="00FE53D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244</w:t>
            </w:r>
            <w:r w:rsidRPr="005D0941">
              <w:rPr>
                <w:rFonts w:ascii="Verdana" w:hAnsi="Verdana"/>
                <w:sz w:val="16"/>
                <w:szCs w:val="16"/>
                <w:lang w:val="en-US"/>
              </w:rPr>
              <w:t xml:space="preserve"> Novosibirsk State University</w:t>
            </w:r>
          </w:p>
          <w:p w:rsidR="00FE53DA" w:rsidRDefault="00FE53DA" w:rsidP="00FE53D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277 </w:t>
            </w:r>
            <w:r w:rsidRPr="005D0941">
              <w:rPr>
                <w:rFonts w:ascii="Verdana" w:hAnsi="Verdana"/>
                <w:sz w:val="16"/>
                <w:szCs w:val="16"/>
                <w:lang w:val="en-US"/>
              </w:rPr>
              <w:t>Tomsk State University</w:t>
            </w:r>
          </w:p>
          <w:p w:rsidR="00375B60" w:rsidRPr="00375B60" w:rsidRDefault="00375B60" w:rsidP="00FE53D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375B6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343 National Research University Higher School of Economics</w:t>
            </w:r>
          </w:p>
          <w:p w:rsidR="00C277A9" w:rsidRPr="001E660A" w:rsidRDefault="00375B60" w:rsidP="00375B6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412 Ural Federal University</w:t>
            </w:r>
          </w:p>
        </w:tc>
      </w:tr>
      <w:tr w:rsidR="00B67B8E" w:rsidRPr="00245C83" w:rsidTr="00B67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B67B8E" w:rsidRDefault="00B67B8E" w:rsidP="00C277A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B67B8E" w:rsidRDefault="00B67B8E" w:rsidP="00C277A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QS 50 under 50 2019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Nanyang Technological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 The Hong Kong University of Science and Technology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 Korea Advanced Institute of Science and Technology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 City University of Hong Kong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Paris Sciences &amp;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Lettres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 Sorbonne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 Pohang University of Science and Technology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 The Hong Kong Polytechnic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 Aalto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CentraleSupélec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 University of Technology Sydney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Putra Malaysia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13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Kebangsaan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Malaysia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14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Catholique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Louvain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Scuola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Superiore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Sant’Anna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Pisa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 University of Wollongong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17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Teknologi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Malaysia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 University of Antwerp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19 Queensland University of Technology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 TELECOM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ParisTech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 Curtin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 RMIT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 Maastricht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 National Taiwan University of Science and Technology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 University of Paris</w:t>
            </w:r>
          </w:p>
        </w:tc>
        <w:tc>
          <w:tcPr>
            <w:tcW w:w="1975" w:type="pct"/>
            <w:gridSpan w:val="3"/>
          </w:tcPr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26 Hong Kong Baptist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27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Khalifa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 University of Tsukuba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 Deakin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 University of South Australia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31 Qatar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Pompeu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Fabra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33 National Yang Ming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34 Universidad Carlos III de Madrid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Brunei Darussalam 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36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Politècnica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Catalunya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37 Griffith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38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Gwanju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Institute of Science and Technology</w:t>
            </w:r>
          </w:p>
          <w:p w:rsidR="00B67B8E" w:rsidRP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B67B8E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39 National Research University Higher School of Economics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 Aalborg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41 United Arab Emirates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42 IE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43 University of Lisbon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44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Grenoble-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Alpes</w:t>
            </w:r>
            <w:proofErr w:type="spellEnd"/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45 American University of Sharjah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 Pakistan Institute of Engineering and Applied Sciences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47 Oxford Brookes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48 James Cook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49 Sultan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Qaboos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67B8E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Université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Strasbourg</w:t>
            </w:r>
          </w:p>
          <w:p w:rsidR="00B67B8E" w:rsidRPr="009C7656" w:rsidRDefault="00B67B8E" w:rsidP="009C7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06A9A" w:rsidRPr="00245C83" w:rsidTr="009C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lastRenderedPageBreak/>
              <w:t>Comentarios</w:t>
            </w:r>
          </w:p>
        </w:tc>
        <w:tc>
          <w:tcPr>
            <w:tcW w:w="3951" w:type="pct"/>
            <w:gridSpan w:val="6"/>
          </w:tcPr>
          <w:p w:rsidR="00D5058D" w:rsidRPr="000935FA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D5058D" w:rsidRPr="000935FA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</w:t>
            </w:r>
            <w:bookmarkStart w:id="0" w:name="_GoBack"/>
            <w:bookmarkEnd w:id="0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los tres rankings internacionales más influyentes.</w:t>
            </w:r>
          </w:p>
          <w:p w:rsidR="00D5058D" w:rsidRDefault="00D5058D" w:rsidP="0066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F03705" w:rsidRPr="00B67B8E" w:rsidRDefault="00B67B8E" w:rsidP="00B6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B67B8E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50 </w:t>
            </w:r>
            <w:proofErr w:type="spellStart"/>
            <w:r w:rsidRPr="00B67B8E">
              <w:rPr>
                <w:rFonts w:ascii="Verdana" w:hAnsi="Verdana"/>
                <w:b/>
                <w:sz w:val="20"/>
                <w:szCs w:val="20"/>
                <w:lang w:val="es-ES"/>
              </w:rPr>
              <w:t>under</w:t>
            </w:r>
            <w:proofErr w:type="spellEnd"/>
            <w:r w:rsidRPr="00B67B8E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50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evalúa las mejores universidades del mundo con menos de 50 años de historia.</w:t>
            </w:r>
          </w:p>
        </w:tc>
      </w:tr>
      <w:tr w:rsidR="00E06A9A" w:rsidRPr="00705AC0" w:rsidTr="009C7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641E3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Para saber más…</w:t>
            </w:r>
          </w:p>
        </w:tc>
        <w:tc>
          <w:tcPr>
            <w:tcW w:w="3951" w:type="pct"/>
            <w:gridSpan w:val="6"/>
          </w:tcPr>
          <w:p w:rsidR="00FE53DA" w:rsidRPr="00B67B8E" w:rsidRDefault="00B67B8E" w:rsidP="00FE5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FE53DA" w:rsidRPr="00B67B8E">
                <w:rPr>
                  <w:rStyle w:val="Hipervnculo"/>
                  <w:rFonts w:ascii="Verdana" w:hAnsi="Verdana"/>
                  <w:sz w:val="16"/>
                  <w:szCs w:val="16"/>
                </w:rPr>
                <w:t>http://www.shanghairanking.com/arwu2019.html</w:t>
              </w:r>
            </w:hyperlink>
          </w:p>
          <w:p w:rsidR="00FE53DA" w:rsidRPr="00B67B8E" w:rsidRDefault="00B67B8E" w:rsidP="00FE5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1" w:anchor="!/page/0/length/25/locations/JP/sort_by/rank/sort_order/asc/cols/stats" w:history="1">
              <w:r w:rsidR="00FE53DA" w:rsidRPr="00B67B8E">
                <w:rPr>
                  <w:rStyle w:val="Hipervnculo"/>
                  <w:rFonts w:ascii="Verdana" w:hAnsi="Verdana"/>
                  <w:sz w:val="16"/>
                  <w:szCs w:val="16"/>
                </w:rPr>
                <w:t>https://www.timeshighereducation.com/world-university-rankings/2019/young-university-rankings#!/page/0/length/25/locations/JP/sort_by/rank/sort_order/asc/cols/stats</w:t>
              </w:r>
            </w:hyperlink>
          </w:p>
          <w:p w:rsidR="00FE53DA" w:rsidRPr="00B67B8E" w:rsidRDefault="00B67B8E" w:rsidP="00FE53DA">
            <w:pPr>
              <w:pStyle w:val="Ttul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FE53DA" w:rsidRPr="00B67B8E">
                <w:rPr>
                  <w:rStyle w:val="Hipervnculo"/>
                  <w:rFonts w:ascii="Verdana" w:hAnsi="Verdana"/>
                  <w:sz w:val="16"/>
                  <w:szCs w:val="16"/>
                </w:rPr>
                <w:t>https://www.topuniversities.com/university-rankings/world-university-rankings/2019</w:t>
              </w:r>
            </w:hyperlink>
          </w:p>
          <w:p w:rsidR="00114F5E" w:rsidRPr="00452D66" w:rsidRDefault="00B67B8E" w:rsidP="00FE5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Pr="00B67B8E">
                <w:rPr>
                  <w:rStyle w:val="Hipervnculo"/>
                  <w:rFonts w:ascii="Verdana" w:hAnsi="Verdana"/>
                  <w:sz w:val="16"/>
                  <w:szCs w:val="16"/>
                </w:rPr>
                <w:t>https://www.topuniversities.com/university-rankings-articles/top-50-under-50-next-50-under-50/qs-top-50-under-50-2020</w:t>
              </w:r>
            </w:hyperlink>
          </w:p>
        </w:tc>
      </w:tr>
    </w:tbl>
    <w:p w:rsidR="00A84BD9" w:rsidRPr="00A85F97" w:rsidRDefault="00A84BD9" w:rsidP="00AC7449"/>
    <w:sectPr w:rsidR="00A84BD9" w:rsidRPr="00A85F97" w:rsidSect="006641E3">
      <w:headerReference w:type="default" r:id="rId14"/>
      <w:footerReference w:type="default" r:id="rId15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34" w:rsidRDefault="00DB1E34" w:rsidP="0091126F">
      <w:pPr>
        <w:spacing w:after="0" w:line="240" w:lineRule="auto"/>
      </w:pPr>
      <w:r>
        <w:separator/>
      </w:r>
    </w:p>
  </w:endnote>
  <w:endnote w:type="continuationSeparator" w:id="0">
    <w:p w:rsidR="00DB1E34" w:rsidRDefault="00DB1E34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E3" w:rsidRPr="00E90875" w:rsidRDefault="006641E3" w:rsidP="006641E3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6641E3" w:rsidRPr="00705AC0" w:rsidRDefault="006641E3" w:rsidP="006641E3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FE53DA">
      <w:rPr>
        <w:b/>
        <w:sz w:val="18"/>
        <w:szCs w:val="18"/>
        <w:lang w:val="es-ES"/>
      </w:rPr>
      <w:t>Noviembre 2019</w:t>
    </w:r>
  </w:p>
  <w:p w:rsidR="00705AC0" w:rsidRPr="00705AC0" w:rsidRDefault="00705AC0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34" w:rsidRDefault="00DB1E34" w:rsidP="0091126F">
      <w:pPr>
        <w:spacing w:after="0" w:line="240" w:lineRule="auto"/>
      </w:pPr>
      <w:r>
        <w:separator/>
      </w:r>
    </w:p>
  </w:footnote>
  <w:footnote w:type="continuationSeparator" w:id="0">
    <w:p w:rsidR="00DB1E34" w:rsidRDefault="00DB1E34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6F" w:rsidRPr="008450AE" w:rsidRDefault="00D20C95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55F9E61" wp14:editId="204BC93B">
          <wp:simplePos x="0" y="0"/>
          <wp:positionH relativeFrom="margin">
            <wp:posOffset>-476250</wp:posOffset>
          </wp:positionH>
          <wp:positionV relativeFrom="margin">
            <wp:posOffset>-666750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075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1005F37D" wp14:editId="4F5AB1B0">
          <wp:simplePos x="0" y="0"/>
          <wp:positionH relativeFrom="column">
            <wp:posOffset>2423795</wp:posOffset>
          </wp:positionH>
          <wp:positionV relativeFrom="paragraph">
            <wp:posOffset>-160020</wp:posOffset>
          </wp:positionV>
          <wp:extent cx="949960" cy="633095"/>
          <wp:effectExtent l="171450" t="171450" r="383540" b="357505"/>
          <wp:wrapTight wrapText="bothSides">
            <wp:wrapPolygon edited="0">
              <wp:start x="4765" y="-5850"/>
              <wp:lineTo x="-3898" y="-4550"/>
              <wp:lineTo x="-3898" y="24048"/>
              <wp:lineTo x="-2599" y="27298"/>
              <wp:lineTo x="2166" y="31848"/>
              <wp:lineTo x="2599" y="33147"/>
              <wp:lineTo x="23390" y="33147"/>
              <wp:lineTo x="23824" y="31848"/>
              <wp:lineTo x="28588" y="27298"/>
              <wp:lineTo x="29888" y="2600"/>
              <wp:lineTo x="23824" y="-4550"/>
              <wp:lineTo x="21225" y="-5850"/>
              <wp:lineTo x="4765" y="-585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330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6D">
      <w:rPr>
        <w:sz w:val="56"/>
        <w:szCs w:val="56"/>
      </w:rPr>
      <w:t>RUSIA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A4A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086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75718"/>
    <w:rsid w:val="00090B66"/>
    <w:rsid w:val="000914A5"/>
    <w:rsid w:val="000A114B"/>
    <w:rsid w:val="000A3A4F"/>
    <w:rsid w:val="001042DA"/>
    <w:rsid w:val="001139E3"/>
    <w:rsid w:val="00114F5E"/>
    <w:rsid w:val="001261D0"/>
    <w:rsid w:val="00147637"/>
    <w:rsid w:val="001544C7"/>
    <w:rsid w:val="001657B1"/>
    <w:rsid w:val="00172A6D"/>
    <w:rsid w:val="00173D41"/>
    <w:rsid w:val="00193CCE"/>
    <w:rsid w:val="001B5731"/>
    <w:rsid w:val="001C7CE8"/>
    <w:rsid w:val="002003E0"/>
    <w:rsid w:val="00210A54"/>
    <w:rsid w:val="002344D0"/>
    <w:rsid w:val="002433FB"/>
    <w:rsid w:val="00245C83"/>
    <w:rsid w:val="00255586"/>
    <w:rsid w:val="002638EB"/>
    <w:rsid w:val="00277A9E"/>
    <w:rsid w:val="002B140F"/>
    <w:rsid w:val="002B1F2E"/>
    <w:rsid w:val="002C5423"/>
    <w:rsid w:val="002E3985"/>
    <w:rsid w:val="002F51AC"/>
    <w:rsid w:val="00364BBC"/>
    <w:rsid w:val="00375B60"/>
    <w:rsid w:val="00381D25"/>
    <w:rsid w:val="003A7FA4"/>
    <w:rsid w:val="003B49DF"/>
    <w:rsid w:val="003B74AB"/>
    <w:rsid w:val="003D15F3"/>
    <w:rsid w:val="003F2DBD"/>
    <w:rsid w:val="00452D66"/>
    <w:rsid w:val="00464492"/>
    <w:rsid w:val="004923D1"/>
    <w:rsid w:val="004B34E6"/>
    <w:rsid w:val="004B6D70"/>
    <w:rsid w:val="004D5F00"/>
    <w:rsid w:val="004E05F4"/>
    <w:rsid w:val="00565788"/>
    <w:rsid w:val="00570CE7"/>
    <w:rsid w:val="0057448A"/>
    <w:rsid w:val="00581FC9"/>
    <w:rsid w:val="005B5BDA"/>
    <w:rsid w:val="005C440E"/>
    <w:rsid w:val="005D0941"/>
    <w:rsid w:val="005D79A7"/>
    <w:rsid w:val="00623674"/>
    <w:rsid w:val="0063590D"/>
    <w:rsid w:val="00660A5C"/>
    <w:rsid w:val="006641E3"/>
    <w:rsid w:val="00681750"/>
    <w:rsid w:val="006A681C"/>
    <w:rsid w:val="006D3742"/>
    <w:rsid w:val="006D3DDF"/>
    <w:rsid w:val="006E01D6"/>
    <w:rsid w:val="006F729E"/>
    <w:rsid w:val="007058BD"/>
    <w:rsid w:val="00705AC0"/>
    <w:rsid w:val="007257BD"/>
    <w:rsid w:val="00744F62"/>
    <w:rsid w:val="007518F5"/>
    <w:rsid w:val="00751F1D"/>
    <w:rsid w:val="007610FB"/>
    <w:rsid w:val="007722F2"/>
    <w:rsid w:val="0077500A"/>
    <w:rsid w:val="00794FF7"/>
    <w:rsid w:val="007B55A1"/>
    <w:rsid w:val="007C254F"/>
    <w:rsid w:val="007C5872"/>
    <w:rsid w:val="0083178C"/>
    <w:rsid w:val="008450AE"/>
    <w:rsid w:val="008804BF"/>
    <w:rsid w:val="00882268"/>
    <w:rsid w:val="008E579B"/>
    <w:rsid w:val="008F0C2E"/>
    <w:rsid w:val="0091126F"/>
    <w:rsid w:val="00935D16"/>
    <w:rsid w:val="00947F8C"/>
    <w:rsid w:val="00957630"/>
    <w:rsid w:val="009928ED"/>
    <w:rsid w:val="009C0BBA"/>
    <w:rsid w:val="009C7656"/>
    <w:rsid w:val="00A53624"/>
    <w:rsid w:val="00A55309"/>
    <w:rsid w:val="00A84BD9"/>
    <w:rsid w:val="00A85F97"/>
    <w:rsid w:val="00AA35F7"/>
    <w:rsid w:val="00AC7449"/>
    <w:rsid w:val="00B34C7E"/>
    <w:rsid w:val="00B67B8E"/>
    <w:rsid w:val="00B974B6"/>
    <w:rsid w:val="00BA137E"/>
    <w:rsid w:val="00BC304D"/>
    <w:rsid w:val="00C012F5"/>
    <w:rsid w:val="00C233D8"/>
    <w:rsid w:val="00C277A9"/>
    <w:rsid w:val="00C60E09"/>
    <w:rsid w:val="00CB038B"/>
    <w:rsid w:val="00CD126C"/>
    <w:rsid w:val="00CE7090"/>
    <w:rsid w:val="00D20C95"/>
    <w:rsid w:val="00D31FE2"/>
    <w:rsid w:val="00D5058D"/>
    <w:rsid w:val="00D54911"/>
    <w:rsid w:val="00D642CA"/>
    <w:rsid w:val="00D94BBA"/>
    <w:rsid w:val="00DA07E8"/>
    <w:rsid w:val="00DA75AD"/>
    <w:rsid w:val="00DB1E34"/>
    <w:rsid w:val="00DE20FB"/>
    <w:rsid w:val="00DE2A40"/>
    <w:rsid w:val="00E06A9A"/>
    <w:rsid w:val="00E30B88"/>
    <w:rsid w:val="00E85131"/>
    <w:rsid w:val="00E86668"/>
    <w:rsid w:val="00E90875"/>
    <w:rsid w:val="00E93EC0"/>
    <w:rsid w:val="00EA1C57"/>
    <w:rsid w:val="00EB1038"/>
    <w:rsid w:val="00F03705"/>
    <w:rsid w:val="00F04BD2"/>
    <w:rsid w:val="00F243EB"/>
    <w:rsid w:val="00F266E1"/>
    <w:rsid w:val="00F56F38"/>
    <w:rsid w:val="00F619E8"/>
    <w:rsid w:val="00F8701D"/>
    <w:rsid w:val="00F90FB3"/>
    <w:rsid w:val="00F9359A"/>
    <w:rsid w:val="00FB6EFB"/>
    <w:rsid w:val="00FD3075"/>
    <w:rsid w:val="00FD44DD"/>
    <w:rsid w:val="00FE0232"/>
    <w:rsid w:val="00FE53DA"/>
    <w:rsid w:val="00FF3290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BFFD5"/>
  <w15:docId w15:val="{A2E03E79-BDC9-4597-929C-79DB995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E5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53D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3/EU-France.svg" TargetMode="External"/><Relationship Id="rId13" Type="http://schemas.openxmlformats.org/officeDocument/2006/relationships/hyperlink" Target="https://www.topuniversities.com/university-rankings-articles/top-50-under-50-next-50-under-50/qs-top-50-under-50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world-university-rankings/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shighereducation.com/world-university-rankings/2019/young-university-rank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hanghairanking.com/arwu20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2C53-5A33-498C-BB83-E5603F1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CAU-LAPS</cp:lastModifiedBy>
  <cp:revision>10</cp:revision>
  <dcterms:created xsi:type="dcterms:W3CDTF">2011-11-12T10:39:00Z</dcterms:created>
  <dcterms:modified xsi:type="dcterms:W3CDTF">2019-11-05T14:54:00Z</dcterms:modified>
</cp:coreProperties>
</file>